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415C" w14:textId="032D7331" w:rsidR="00CF4F4F" w:rsidRPr="00A84752" w:rsidRDefault="00CF4F4F"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096B9808" w14:textId="43F20A04" w:rsidR="0003181C" w:rsidRPr="00A05B39" w:rsidRDefault="00860FC7" w:rsidP="0003181C">
      <w:pPr>
        <w:rPr>
          <w:b/>
          <w:bCs/>
        </w:rPr>
      </w:pPr>
      <w:bookmarkStart w:id="0" w:name="_Toc528849074"/>
      <w:r w:rsidRPr="00A05B39">
        <w:rPr>
          <w:noProof/>
          <w:lang w:eastAsia="en-AU"/>
        </w:rPr>
        <w:drawing>
          <wp:anchor distT="0" distB="0" distL="114300" distR="114300" simplePos="0" relativeHeight="251659264" behindDoc="0" locked="0" layoutInCell="1" allowOverlap="1" wp14:anchorId="39EA9F33" wp14:editId="2A7F49E9">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181C" w:rsidRPr="00A05B39">
        <w:rPr>
          <w:b/>
          <w:bCs/>
        </w:rPr>
        <w:t>Help for non-English speakers</w:t>
      </w:r>
    </w:p>
    <w:p w14:paraId="7FB41084" w14:textId="77777777" w:rsidR="0003181C" w:rsidRPr="00727FA0" w:rsidRDefault="0003181C" w:rsidP="0003181C">
      <w:r w:rsidRPr="00A05B39">
        <w:t>If you need help to understand the information in this policy please contact [insert school contact details].</w:t>
      </w:r>
    </w:p>
    <w:p w14:paraId="0245BF52" w14:textId="724B3EAE"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716F61CF" w:rsidR="00306B3C" w:rsidRPr="00727D85" w:rsidRDefault="00306B3C" w:rsidP="004F6C4D">
      <w:pPr>
        <w:jc w:val="both"/>
      </w:pPr>
      <w:r w:rsidRPr="00727D85">
        <w:t xml:space="preserve">To explain to </w:t>
      </w:r>
      <w:r w:rsidR="00A05B39" w:rsidRPr="007E7A14">
        <w:t>Rosehill Secondary College</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A05B39" w:rsidRPr="007E7A14">
        <w:rPr>
          <w:rFonts w:cstheme="minorHAnsi"/>
        </w:rPr>
        <w:t>Rosehill Secondary College</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2DA8D294" w:rsidR="00BF2EB2" w:rsidRPr="00727D85" w:rsidRDefault="00A05B39" w:rsidP="004F6C4D">
      <w:pPr>
        <w:jc w:val="both"/>
      </w:pPr>
      <w:r w:rsidRPr="007E7A14">
        <w:rPr>
          <w:rFonts w:cstheme="minorHAnsi"/>
        </w:rPr>
        <w:t>Rosehill Secondary College</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lastRenderedPageBreak/>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23CC43D5"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A05B39" w:rsidRPr="00FF5926">
        <w:t>Rosehill Secondary College</w:t>
      </w:r>
      <w:r w:rsidR="0056049E"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w:t>
      </w:r>
      <w:r w:rsidRPr="00FF5926">
        <w:t xml:space="preserve">Individual </w:t>
      </w:r>
      <w:r w:rsidR="005E7F3C" w:rsidRPr="00FF5926">
        <w:t xml:space="preserve">Anaphylaxis </w:t>
      </w:r>
      <w:r w:rsidRPr="00FF5926">
        <w:t>Management Plan</w:t>
      </w:r>
      <w:r w:rsidR="000B255E" w:rsidRPr="00FF5926">
        <w:t xml:space="preserve">. </w:t>
      </w:r>
      <w:r w:rsidR="00E930A0" w:rsidRPr="00FF5926">
        <w:t xml:space="preserve">When notified of an anaphylaxis </w:t>
      </w:r>
      <w:r w:rsidR="0056049E" w:rsidRPr="00FF5926">
        <w:t>diagnosis, the</w:t>
      </w:r>
      <w:r w:rsidR="005E7F3C" w:rsidRPr="00FF5926">
        <w:t xml:space="preserve"> </w:t>
      </w:r>
      <w:r w:rsidR="00321F97" w:rsidRPr="00FF5926">
        <w:t>P</w:t>
      </w:r>
      <w:r w:rsidR="005E7F3C" w:rsidRPr="00FF5926">
        <w:t xml:space="preserve">rincipal of </w:t>
      </w:r>
      <w:r w:rsidR="00A05B39" w:rsidRPr="00FF5926">
        <w:t>Rosehill Secondary College</w:t>
      </w:r>
      <w:r w:rsidR="005E7F3C" w:rsidRPr="00727D85">
        <w:t xml:space="preserve"> is responsible for developing </w:t>
      </w:r>
      <w:r w:rsidR="0056049E" w:rsidRPr="00727D85">
        <w:t>a plan in consultat</w:t>
      </w:r>
      <w:r w:rsidR="00E930A0" w:rsidRPr="00727D85">
        <w:t xml:space="preserve">ion with the student’s parents/carers. </w:t>
      </w:r>
    </w:p>
    <w:p w14:paraId="09E7CE1B" w14:textId="01DF2B04" w:rsidR="00433A50" w:rsidRPr="00727D85" w:rsidRDefault="00433A50" w:rsidP="004F6C4D">
      <w:pPr>
        <w:jc w:val="both"/>
      </w:pPr>
      <w:r w:rsidRPr="00727D85">
        <w:t xml:space="preserve">Where necessary, an Individual Anaphylaxis Management Plan will be in place as soon as practicable after a student enrols at </w:t>
      </w:r>
      <w:r w:rsidR="00A05B39" w:rsidRPr="00FF5926">
        <w:t>Rosehill Secondary College</w:t>
      </w:r>
      <w:r w:rsidR="00851CCD">
        <w:t xml:space="preserve">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5DA08136"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5203CAAC" w14:textId="77777777" w:rsidR="00A05B39" w:rsidRDefault="00A05B39" w:rsidP="004F6C4D">
      <w:pPr>
        <w:jc w:val="both"/>
        <w:rPr>
          <w:i/>
        </w:rPr>
      </w:pPr>
    </w:p>
    <w:p w14:paraId="1A0B86B1" w14:textId="77777777" w:rsidR="00A05B39" w:rsidRDefault="00A05B39" w:rsidP="004F6C4D">
      <w:pPr>
        <w:jc w:val="both"/>
        <w:rPr>
          <w:i/>
        </w:rPr>
      </w:pPr>
    </w:p>
    <w:p w14:paraId="643B4367" w14:textId="7682FC07" w:rsidR="003800A1" w:rsidRPr="00FF5AF6" w:rsidRDefault="003800A1" w:rsidP="004F6C4D">
      <w:pPr>
        <w:jc w:val="both"/>
        <w:rPr>
          <w:i/>
        </w:rPr>
      </w:pPr>
      <w:r w:rsidRPr="00FF5AF6">
        <w:rPr>
          <w:i/>
        </w:rPr>
        <w:lastRenderedPageBreak/>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104D473D" w14:textId="5D66DEA0" w:rsidR="00B21536" w:rsidRPr="00FF5926" w:rsidRDefault="00D66E73" w:rsidP="00D66E73">
      <w:pPr>
        <w:tabs>
          <w:tab w:val="num" w:pos="170"/>
        </w:tabs>
        <w:spacing w:after="180" w:line="240" w:lineRule="auto"/>
        <w:jc w:val="both"/>
        <w:rPr>
          <w:iCs/>
        </w:rPr>
      </w:pPr>
      <w:r w:rsidRPr="00FF5926">
        <w:rPr>
          <w:iCs/>
        </w:rPr>
        <w:t>At Rosehill Secondary College, unless otherwise negotiated</w:t>
      </w:r>
      <w:r w:rsidR="009B335F" w:rsidRPr="00FF5926">
        <w:rPr>
          <w:iCs/>
        </w:rPr>
        <w:t xml:space="preserve"> with </w:t>
      </w:r>
      <w:r w:rsidR="00FF5926">
        <w:rPr>
          <w:iCs/>
        </w:rPr>
        <w:t xml:space="preserve">the </w:t>
      </w:r>
      <w:r w:rsidR="00FF5926" w:rsidRPr="00FF5926">
        <w:rPr>
          <w:iCs/>
        </w:rPr>
        <w:t>caregiver</w:t>
      </w:r>
      <w:r w:rsidRPr="00FF5926">
        <w:rPr>
          <w:iCs/>
        </w:rPr>
        <w:t xml:space="preserve">, students’ individual adrenaline autoinjectors and a </w:t>
      </w:r>
      <w:r w:rsidR="000B255E" w:rsidRPr="00FF5926">
        <w:rPr>
          <w:iCs/>
        </w:rPr>
        <w:t xml:space="preserve">copy of </w:t>
      </w:r>
      <w:r w:rsidRPr="00FF5926">
        <w:rPr>
          <w:iCs/>
        </w:rPr>
        <w:t xml:space="preserve">their </w:t>
      </w:r>
      <w:r w:rsidR="000B255E" w:rsidRPr="00FF5926">
        <w:rPr>
          <w:iCs/>
        </w:rPr>
        <w:t xml:space="preserve">Individual Anaphylaxis Management Plan will be stored </w:t>
      </w:r>
      <w:r w:rsidR="007F12FD" w:rsidRPr="00FF5926">
        <w:rPr>
          <w:iCs/>
        </w:rPr>
        <w:t xml:space="preserve">in Sick Bay </w:t>
      </w:r>
      <w:r w:rsidR="000B255E" w:rsidRPr="00FF5926">
        <w:rPr>
          <w:iCs/>
        </w:rPr>
        <w:t xml:space="preserve">with their </w:t>
      </w:r>
      <w:r w:rsidR="00C01909" w:rsidRPr="00FF5926">
        <w:rPr>
          <w:iCs/>
        </w:rPr>
        <w:t>ASCIA Action Plan for Anaphylaxis</w:t>
      </w:r>
      <w:r w:rsidRPr="00FF5926">
        <w:rPr>
          <w:iCs/>
        </w:rPr>
        <w:t xml:space="preserve">. </w:t>
      </w:r>
      <w:r w:rsidR="009B335F" w:rsidRPr="00FF5926">
        <w:rPr>
          <w:iCs/>
        </w:rPr>
        <w:t xml:space="preserve"> Individual adrenaline autoinjectors must be clearly named,</w:t>
      </w:r>
    </w:p>
    <w:p w14:paraId="29AA463B" w14:textId="77777777" w:rsidR="007F12FD" w:rsidRPr="00FF5926" w:rsidRDefault="009B335F" w:rsidP="009B335F">
      <w:pPr>
        <w:tabs>
          <w:tab w:val="num" w:pos="170"/>
        </w:tabs>
        <w:spacing w:after="180" w:line="240" w:lineRule="auto"/>
        <w:jc w:val="both"/>
        <w:rPr>
          <w:iCs/>
        </w:rPr>
      </w:pPr>
      <w:r w:rsidRPr="00FF5926">
        <w:rPr>
          <w:iCs/>
        </w:rPr>
        <w:t xml:space="preserve">When caregivers choose to have students </w:t>
      </w:r>
      <w:r w:rsidR="00B21536" w:rsidRPr="00FF5926">
        <w:rPr>
          <w:iCs/>
        </w:rPr>
        <w:t>keep their adrenaline autoinjectors on their person</w:t>
      </w:r>
      <w:r w:rsidRPr="00FF5926">
        <w:rPr>
          <w:iCs/>
        </w:rPr>
        <w:t>, a</w:t>
      </w:r>
      <w:r w:rsidR="00B21536" w:rsidRPr="00FF5926">
        <w:rPr>
          <w:iCs/>
        </w:rPr>
        <w:t xml:space="preserve"> copy of each student’s Individual Anaphylaxis Management Plan will be stored with their ASCIA Action Plan for Anaphylaxis </w:t>
      </w:r>
      <w:r w:rsidRPr="00FF5926">
        <w:rPr>
          <w:iCs/>
        </w:rPr>
        <w:t xml:space="preserve">in Sick Bay. </w:t>
      </w:r>
      <w:r w:rsidR="00B21536" w:rsidRPr="00FF5926">
        <w:rPr>
          <w:iCs/>
        </w:rPr>
        <w:t xml:space="preserve">Students are </w:t>
      </w:r>
      <w:r w:rsidRPr="00FF5926">
        <w:rPr>
          <w:iCs/>
        </w:rPr>
        <w:t xml:space="preserve">required </w:t>
      </w:r>
      <w:r w:rsidR="00B21536" w:rsidRPr="00FF5926">
        <w:rPr>
          <w:iCs/>
        </w:rPr>
        <w:t>to keep their adrenaline autoinjectors on their person</w:t>
      </w:r>
      <w:r w:rsidRPr="00FF5926">
        <w:rPr>
          <w:iCs/>
        </w:rPr>
        <w:t xml:space="preserve"> as opposed to in their locker</w:t>
      </w:r>
      <w:r w:rsidR="00B21536" w:rsidRPr="00FF5926">
        <w:rPr>
          <w:iCs/>
        </w:rPr>
        <w:t xml:space="preserve">. </w:t>
      </w:r>
    </w:p>
    <w:p w14:paraId="6C8F13A7" w14:textId="0454FD42" w:rsidR="00B21536" w:rsidRPr="00FF5926" w:rsidRDefault="005C1A59" w:rsidP="009B335F">
      <w:pPr>
        <w:tabs>
          <w:tab w:val="num" w:pos="170"/>
        </w:tabs>
        <w:spacing w:after="180" w:line="240" w:lineRule="auto"/>
        <w:jc w:val="both"/>
        <w:rPr>
          <w:iCs/>
        </w:rPr>
      </w:pPr>
      <w:r w:rsidRPr="00FF5926">
        <w:rPr>
          <w:iCs/>
        </w:rPr>
        <w:t>Adrenaline autoinjectors</w:t>
      </w:r>
      <w:r w:rsidR="00B21536" w:rsidRPr="00FF5926">
        <w:rPr>
          <w:iCs/>
        </w:rPr>
        <w:t xml:space="preserve"> for general use are available at </w:t>
      </w:r>
      <w:r w:rsidR="009B335F" w:rsidRPr="00FF5926">
        <w:rPr>
          <w:iCs/>
        </w:rPr>
        <w:t>Sick Bay, the Library, the Year 11 and 12 centres, the ECA (Gym) and the Food Technology Room.  They are labelled “School Pen”.</w:t>
      </w:r>
    </w:p>
    <w:p w14:paraId="7A80DB39" w14:textId="356C38AA" w:rsidR="009C5874" w:rsidRPr="00E76D3E" w:rsidRDefault="006E70DC" w:rsidP="004F6C4D">
      <w:pPr>
        <w:pStyle w:val="Heading3"/>
        <w:spacing w:after="120" w:line="240" w:lineRule="auto"/>
        <w:jc w:val="both"/>
        <w:rPr>
          <w:b/>
          <w:color w:val="000000" w:themeColor="text1"/>
        </w:rPr>
      </w:pPr>
      <w:r w:rsidRPr="00E76D3E">
        <w:rPr>
          <w:b/>
          <w:color w:val="000000" w:themeColor="text1"/>
        </w:rPr>
        <w:t>Risk Minimisation Strategies</w:t>
      </w:r>
    </w:p>
    <w:p w14:paraId="48BFE470" w14:textId="3884184A" w:rsidR="00D23A7C" w:rsidRPr="00FF5926" w:rsidRDefault="00D23A7C" w:rsidP="004F6C4D">
      <w:pPr>
        <w:tabs>
          <w:tab w:val="num" w:pos="170"/>
        </w:tabs>
        <w:spacing w:after="84" w:line="240" w:lineRule="auto"/>
        <w:ind w:left="720"/>
        <w:jc w:val="both"/>
        <w:rPr>
          <w:iCs/>
        </w:rPr>
      </w:pPr>
      <w:r w:rsidRPr="00FF5926">
        <w:rPr>
          <w:iCs/>
        </w:rPr>
        <w:t xml:space="preserve">To reduce the risk of a student suffering from an anaphylactic reaction at </w:t>
      </w:r>
      <w:r w:rsidR="00A05B39" w:rsidRPr="00FF5926">
        <w:rPr>
          <w:iCs/>
        </w:rPr>
        <w:t>Rosehill Secondary College</w:t>
      </w:r>
      <w:r w:rsidRPr="00FF5926">
        <w:rPr>
          <w:iCs/>
        </w:rPr>
        <w:t>, we have put in place the following strategies:</w:t>
      </w:r>
    </w:p>
    <w:p w14:paraId="2145C712" w14:textId="3C08DDCB" w:rsidR="00D23A7C" w:rsidRPr="00FF5926"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FF5926">
        <w:rPr>
          <w:rFonts w:eastAsia="Times New Roman" w:cstheme="minorHAnsi"/>
          <w:iCs/>
          <w:color w:val="000000"/>
        </w:rPr>
        <w:t>s</w:t>
      </w:r>
      <w:r w:rsidR="00D23A7C" w:rsidRPr="00FF5926">
        <w:rPr>
          <w:rFonts w:eastAsia="Times New Roman" w:cstheme="minorHAnsi"/>
          <w:iCs/>
          <w:color w:val="000000"/>
        </w:rPr>
        <w:t>taff and students are regularly reminded to wash their hands after eating</w:t>
      </w:r>
      <w:r w:rsidR="004D4E07" w:rsidRPr="00FF5926">
        <w:rPr>
          <w:rFonts w:eastAsia="Times New Roman" w:cstheme="minorHAnsi"/>
          <w:iCs/>
          <w:color w:val="000000"/>
        </w:rPr>
        <w:t>;</w:t>
      </w:r>
    </w:p>
    <w:p w14:paraId="7609390F" w14:textId="2FDDA186" w:rsidR="00D23A7C" w:rsidRPr="00FF5926"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FF5926">
        <w:rPr>
          <w:rFonts w:eastAsia="Times New Roman" w:cstheme="minorHAnsi"/>
          <w:iCs/>
          <w:color w:val="000000"/>
        </w:rPr>
        <w:t>s</w:t>
      </w:r>
      <w:r w:rsidR="00D23A7C" w:rsidRPr="00FF5926">
        <w:rPr>
          <w:rFonts w:eastAsia="Times New Roman" w:cstheme="minorHAnsi"/>
          <w:iCs/>
          <w:color w:val="000000"/>
        </w:rPr>
        <w:t>tudents are discouraged from sharing food</w:t>
      </w:r>
    </w:p>
    <w:p w14:paraId="0EED8E89" w14:textId="61B7A2FB" w:rsidR="00D23A7C" w:rsidRPr="00FF5926"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FF5926">
        <w:rPr>
          <w:rFonts w:eastAsia="Times New Roman" w:cstheme="minorHAnsi"/>
          <w:iCs/>
          <w:color w:val="000000"/>
        </w:rPr>
        <w:t>g</w:t>
      </w:r>
      <w:r w:rsidR="00D23A7C" w:rsidRPr="00FF5926">
        <w:rPr>
          <w:rFonts w:eastAsia="Times New Roman" w:cstheme="minorHAnsi"/>
          <w:iCs/>
          <w:color w:val="000000"/>
        </w:rPr>
        <w:t xml:space="preserve">arbage bins at school are to remain covered with </w:t>
      </w:r>
      <w:r w:rsidR="006304D4" w:rsidRPr="00FF5926">
        <w:rPr>
          <w:rFonts w:eastAsia="Times New Roman" w:cstheme="minorHAnsi"/>
          <w:iCs/>
          <w:color w:val="000000"/>
        </w:rPr>
        <w:t>lids to reduce the risk of attracting insects</w:t>
      </w:r>
    </w:p>
    <w:p w14:paraId="5DD019AF" w14:textId="4E152F97" w:rsidR="006304D4" w:rsidRPr="00FF5926"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FF5926">
        <w:rPr>
          <w:rFonts w:eastAsia="Times New Roman" w:cstheme="minorHAnsi"/>
          <w:iCs/>
          <w:color w:val="000000"/>
        </w:rPr>
        <w:t>g</w:t>
      </w:r>
      <w:r w:rsidR="006304D4" w:rsidRPr="00FF5926">
        <w:rPr>
          <w:rFonts w:eastAsia="Times New Roman" w:cstheme="minorHAnsi"/>
          <w:iCs/>
          <w:color w:val="000000"/>
        </w:rPr>
        <w:t>loves must be worn when picking up papers or rubbish in the playground</w:t>
      </w:r>
      <w:r w:rsidR="004D4E07" w:rsidRPr="00FF5926">
        <w:rPr>
          <w:rFonts w:eastAsia="Times New Roman" w:cstheme="minorHAnsi"/>
          <w:iCs/>
          <w:color w:val="000000"/>
        </w:rPr>
        <w:t>;</w:t>
      </w:r>
      <w:r w:rsidR="006304D4" w:rsidRPr="00FF5926">
        <w:rPr>
          <w:rFonts w:eastAsia="Times New Roman" w:cstheme="minorHAnsi"/>
          <w:iCs/>
          <w:color w:val="000000"/>
        </w:rPr>
        <w:t xml:space="preserve"> </w:t>
      </w:r>
    </w:p>
    <w:p w14:paraId="667EBD4A" w14:textId="7203509E" w:rsidR="006304D4" w:rsidRPr="00FF5926"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FF5926">
        <w:rPr>
          <w:rFonts w:eastAsia="Times New Roman" w:cstheme="minorHAnsi"/>
          <w:iCs/>
          <w:color w:val="000000"/>
        </w:rPr>
        <w:t>s</w:t>
      </w:r>
      <w:r w:rsidR="006304D4" w:rsidRPr="00FF5926">
        <w:rPr>
          <w:rFonts w:eastAsia="Times New Roman" w:cstheme="minorHAnsi"/>
          <w:iCs/>
          <w:color w:val="000000"/>
        </w:rPr>
        <w:t xml:space="preserve">chool canteen staff are trained </w:t>
      </w:r>
      <w:r w:rsidR="00FF5926">
        <w:rPr>
          <w:rFonts w:eastAsia="Times New Roman" w:cstheme="minorHAnsi"/>
          <w:iCs/>
          <w:color w:val="000000"/>
        </w:rPr>
        <w:t xml:space="preserve">by their employer </w:t>
      </w:r>
      <w:r w:rsidR="006304D4" w:rsidRPr="00FF5926">
        <w:rPr>
          <w:rFonts w:eastAsia="Times New Roman" w:cstheme="minorHAnsi"/>
          <w:iCs/>
          <w:color w:val="000000"/>
        </w:rPr>
        <w:t>in appropriate food handling to reduce the risk of cross-contamination</w:t>
      </w:r>
    </w:p>
    <w:p w14:paraId="01BE9815" w14:textId="37A53F88" w:rsidR="008F345A" w:rsidRPr="00FF5926"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FF5926">
        <w:rPr>
          <w:rFonts w:eastAsia="Times New Roman" w:cstheme="minorHAnsi"/>
          <w:iCs/>
          <w:color w:val="000000"/>
        </w:rPr>
        <w:t>a</w:t>
      </w:r>
      <w:r w:rsidR="00F37D47" w:rsidRPr="00FF5926">
        <w:rPr>
          <w:rFonts w:eastAsia="Times New Roman" w:cstheme="minorHAnsi"/>
          <w:iCs/>
          <w:color w:val="000000"/>
        </w:rPr>
        <w:t xml:space="preserve"> general use </w:t>
      </w:r>
      <w:r w:rsidR="00C85D8E" w:rsidRPr="00FF5926">
        <w:rPr>
          <w:rFonts w:eastAsia="Times New Roman" w:cstheme="minorHAnsi"/>
          <w:iCs/>
          <w:color w:val="000000"/>
        </w:rPr>
        <w:t xml:space="preserve">adrenaline autoinjector </w:t>
      </w:r>
      <w:r w:rsidR="00F37D47" w:rsidRPr="00FF5926">
        <w:rPr>
          <w:rFonts w:eastAsia="Times New Roman" w:cstheme="minorHAnsi"/>
          <w:iCs/>
          <w:color w:val="000000"/>
        </w:rPr>
        <w:t xml:space="preserve">will be stored at </w:t>
      </w:r>
      <w:r w:rsidR="007F12FD" w:rsidRPr="00FF5926">
        <w:rPr>
          <w:rFonts w:eastAsia="Times New Roman" w:cstheme="minorHAnsi"/>
          <w:iCs/>
          <w:color w:val="000000"/>
        </w:rPr>
        <w:t xml:space="preserve">strategic locations around the school </w:t>
      </w:r>
      <w:r w:rsidR="00F37D47" w:rsidRPr="00FF5926">
        <w:rPr>
          <w:rFonts w:eastAsia="Times New Roman" w:cstheme="minorHAnsi"/>
          <w:iCs/>
          <w:color w:val="000000"/>
        </w:rPr>
        <w:t>for ease of access</w:t>
      </w:r>
      <w:r w:rsidR="004D4E07" w:rsidRPr="00FF5926">
        <w:rPr>
          <w:rFonts w:eastAsia="Times New Roman" w:cstheme="minorHAnsi"/>
          <w:iCs/>
          <w:color w:val="000000"/>
        </w:rPr>
        <w:t>.</w:t>
      </w:r>
    </w:p>
    <w:p w14:paraId="07795E7E" w14:textId="06D88E88" w:rsidR="007F12FD" w:rsidRDefault="007F12FD" w:rsidP="004F6C4D">
      <w:pPr>
        <w:pStyle w:val="ListParagraph"/>
        <w:numPr>
          <w:ilvl w:val="0"/>
          <w:numId w:val="11"/>
        </w:numPr>
        <w:tabs>
          <w:tab w:val="num" w:pos="170"/>
        </w:tabs>
        <w:spacing w:after="84" w:line="240" w:lineRule="auto"/>
        <w:jc w:val="both"/>
        <w:rPr>
          <w:rFonts w:eastAsia="Times New Roman" w:cstheme="minorHAnsi"/>
          <w:iCs/>
          <w:color w:val="000000"/>
        </w:rPr>
      </w:pPr>
      <w:r w:rsidRPr="00FF5926">
        <w:rPr>
          <w:rFonts w:eastAsia="Times New Roman" w:cstheme="minorHAnsi"/>
          <w:iCs/>
          <w:color w:val="000000"/>
        </w:rPr>
        <w:t xml:space="preserve">Whilst there is no blanket ban on nuts, nuts are not be used in </w:t>
      </w:r>
      <w:r w:rsidRPr="00FF5926">
        <w:rPr>
          <w:rFonts w:eastAsia="Times New Roman" w:cstheme="minorHAnsi"/>
          <w:b/>
          <w:bCs/>
          <w:iCs/>
          <w:color w:val="000000"/>
        </w:rPr>
        <w:t xml:space="preserve">school organised </w:t>
      </w:r>
      <w:r w:rsidRPr="00FF5926">
        <w:rPr>
          <w:rFonts w:eastAsia="Times New Roman" w:cstheme="minorHAnsi"/>
          <w:iCs/>
          <w:color w:val="000000"/>
        </w:rPr>
        <w:t>activities – e.g. Food Technology, class parties,</w:t>
      </w:r>
      <w:r w:rsidR="00FF5926">
        <w:rPr>
          <w:rFonts w:eastAsia="Times New Roman" w:cstheme="minorHAnsi"/>
          <w:iCs/>
          <w:color w:val="000000"/>
        </w:rPr>
        <w:t xml:space="preserve"> treats,</w:t>
      </w:r>
      <w:r w:rsidRPr="00FF5926">
        <w:rPr>
          <w:rFonts w:eastAsia="Times New Roman" w:cstheme="minorHAnsi"/>
          <w:iCs/>
          <w:color w:val="000000"/>
        </w:rPr>
        <w:t xml:space="preserve"> Rosefest etc.</w:t>
      </w:r>
    </w:p>
    <w:p w14:paraId="3CE0A50A" w14:textId="22BD29AD" w:rsidR="005125B3" w:rsidRPr="00FF5926" w:rsidRDefault="005125B3" w:rsidP="004F6C4D">
      <w:pPr>
        <w:pStyle w:val="ListParagraph"/>
        <w:numPr>
          <w:ilvl w:val="0"/>
          <w:numId w:val="11"/>
        </w:numPr>
        <w:tabs>
          <w:tab w:val="num" w:pos="170"/>
        </w:tabs>
        <w:spacing w:after="84" w:line="240" w:lineRule="auto"/>
        <w:jc w:val="both"/>
        <w:rPr>
          <w:rFonts w:eastAsia="Times New Roman" w:cstheme="minorHAnsi"/>
          <w:iCs/>
          <w:color w:val="000000"/>
        </w:rPr>
      </w:pPr>
      <w:r>
        <w:rPr>
          <w:rFonts w:eastAsia="Times New Roman" w:cstheme="minorHAnsi"/>
          <w:iCs/>
          <w:color w:val="000000"/>
        </w:rPr>
        <w:t>Staff are discouraged from using food as regards etc.</w:t>
      </w:r>
    </w:p>
    <w:p w14:paraId="59832044" w14:textId="3B683682" w:rsidR="007F12FD" w:rsidRPr="00FF5926" w:rsidRDefault="007F12FD" w:rsidP="004F6C4D">
      <w:pPr>
        <w:pStyle w:val="ListParagraph"/>
        <w:numPr>
          <w:ilvl w:val="0"/>
          <w:numId w:val="11"/>
        </w:numPr>
        <w:tabs>
          <w:tab w:val="num" w:pos="170"/>
        </w:tabs>
        <w:spacing w:after="84" w:line="240" w:lineRule="auto"/>
        <w:jc w:val="both"/>
        <w:rPr>
          <w:rFonts w:eastAsia="Times New Roman" w:cstheme="minorHAnsi"/>
          <w:iCs/>
          <w:color w:val="000000"/>
        </w:rPr>
      </w:pPr>
      <w:r w:rsidRPr="00FF5926">
        <w:rPr>
          <w:rFonts w:eastAsia="Times New Roman" w:cstheme="minorHAnsi"/>
          <w:iCs/>
          <w:color w:val="000000"/>
        </w:rPr>
        <w:t xml:space="preserve">Food and drink (other than water) is not to </w:t>
      </w:r>
      <w:r w:rsidR="00FF5926">
        <w:rPr>
          <w:rFonts w:eastAsia="Times New Roman" w:cstheme="minorHAnsi"/>
          <w:iCs/>
          <w:color w:val="000000"/>
        </w:rPr>
        <w:t xml:space="preserve">be </w:t>
      </w:r>
      <w:r w:rsidRPr="00FF5926">
        <w:rPr>
          <w:rFonts w:eastAsia="Times New Roman" w:cstheme="minorHAnsi"/>
          <w:iCs/>
          <w:color w:val="000000"/>
        </w:rPr>
        <w:t xml:space="preserve">consumed </w:t>
      </w:r>
      <w:r w:rsidR="00E76D3E" w:rsidRPr="00FF5926">
        <w:rPr>
          <w:rFonts w:eastAsia="Times New Roman" w:cstheme="minorHAnsi"/>
          <w:iCs/>
          <w:color w:val="000000"/>
        </w:rPr>
        <w:t>during</w:t>
      </w:r>
      <w:r w:rsidRPr="00FF5926">
        <w:rPr>
          <w:rFonts w:eastAsia="Times New Roman" w:cstheme="minorHAnsi"/>
          <w:iCs/>
          <w:color w:val="000000"/>
        </w:rPr>
        <w:t xml:space="preserve"> transport to school activities </w:t>
      </w:r>
      <w:r w:rsidR="00FF5926">
        <w:rPr>
          <w:rFonts w:eastAsia="Times New Roman" w:cstheme="minorHAnsi"/>
          <w:iCs/>
          <w:color w:val="000000"/>
        </w:rPr>
        <w:t>(e.g. whilst on school buses etc.)</w:t>
      </w:r>
    </w:p>
    <w:p w14:paraId="6E6BDDB4" w14:textId="505492FA" w:rsidR="00E76D3E" w:rsidRPr="00FF5926" w:rsidRDefault="00E76D3E" w:rsidP="004F6C4D">
      <w:pPr>
        <w:pStyle w:val="ListParagraph"/>
        <w:numPr>
          <w:ilvl w:val="0"/>
          <w:numId w:val="11"/>
        </w:numPr>
        <w:tabs>
          <w:tab w:val="num" w:pos="170"/>
        </w:tabs>
        <w:spacing w:after="84" w:line="240" w:lineRule="auto"/>
        <w:jc w:val="both"/>
        <w:rPr>
          <w:rFonts w:eastAsia="Times New Roman" w:cstheme="minorHAnsi"/>
          <w:iCs/>
          <w:color w:val="000000"/>
        </w:rPr>
      </w:pPr>
      <w:r w:rsidRPr="00FF5926">
        <w:rPr>
          <w:rFonts w:eastAsia="Times New Roman" w:cstheme="minorHAnsi"/>
          <w:iCs/>
          <w:color w:val="000000"/>
        </w:rPr>
        <w:t>All anaphylactic students are required to travel on the same bus, equipped with autoinjectors and trained staff, to and from excursions</w:t>
      </w:r>
    </w:p>
    <w:p w14:paraId="079D7CFD" w14:textId="12745F85" w:rsidR="00CD6BF1" w:rsidRDefault="00CD6BF1" w:rsidP="004F6C4D">
      <w:pPr>
        <w:pStyle w:val="ListParagraph"/>
        <w:numPr>
          <w:ilvl w:val="0"/>
          <w:numId w:val="11"/>
        </w:numPr>
        <w:tabs>
          <w:tab w:val="num" w:pos="170"/>
        </w:tabs>
        <w:spacing w:after="84" w:line="240" w:lineRule="auto"/>
        <w:jc w:val="both"/>
        <w:rPr>
          <w:rFonts w:eastAsia="Times New Roman" w:cstheme="minorHAnsi"/>
          <w:iCs/>
          <w:color w:val="000000"/>
        </w:rPr>
      </w:pPr>
      <w:r w:rsidRPr="00FF5926">
        <w:rPr>
          <w:rFonts w:eastAsia="Times New Roman" w:cstheme="minorHAnsi"/>
          <w:iCs/>
          <w:color w:val="000000"/>
        </w:rPr>
        <w:t>Planning for off-site activities</w:t>
      </w:r>
      <w:r w:rsidR="0068267A" w:rsidRPr="00FF5926">
        <w:rPr>
          <w:rFonts w:eastAsia="Times New Roman" w:cstheme="minorHAnsi"/>
          <w:iCs/>
          <w:color w:val="000000"/>
        </w:rPr>
        <w:t xml:space="preserve"> will</w:t>
      </w:r>
      <w:r w:rsidRPr="00FF5926">
        <w:rPr>
          <w:rFonts w:eastAsia="Times New Roman" w:cstheme="minorHAnsi"/>
          <w:iCs/>
          <w:color w:val="000000"/>
        </w:rPr>
        <w:t xml:space="preserve"> include risk minimisation strategies for students at risk of anaphylaxis including supervision requirements, appropriate number of trained </w:t>
      </w:r>
      <w:r w:rsidRPr="00FF5926">
        <w:rPr>
          <w:rFonts w:eastAsia="Times New Roman" w:cstheme="minorHAnsi"/>
          <w:iCs/>
          <w:color w:val="000000"/>
        </w:rPr>
        <w:lastRenderedPageBreak/>
        <w:t xml:space="preserve">staff, emergency response procedures and other risk controls appropriate to the activity and students attending. </w:t>
      </w:r>
    </w:p>
    <w:p w14:paraId="15812B04" w14:textId="314B74A8" w:rsidR="00EF17FA" w:rsidRPr="00FF5926" w:rsidRDefault="00EF17FA" w:rsidP="004F6C4D">
      <w:pPr>
        <w:pStyle w:val="ListParagraph"/>
        <w:numPr>
          <w:ilvl w:val="0"/>
          <w:numId w:val="11"/>
        </w:numPr>
        <w:tabs>
          <w:tab w:val="num" w:pos="170"/>
        </w:tabs>
        <w:spacing w:after="84" w:line="240" w:lineRule="auto"/>
        <w:jc w:val="both"/>
        <w:rPr>
          <w:rFonts w:eastAsia="Times New Roman" w:cstheme="minorHAnsi"/>
          <w:iCs/>
          <w:color w:val="000000"/>
        </w:rPr>
      </w:pPr>
      <w:r>
        <w:rPr>
          <w:rFonts w:eastAsia="Times New Roman" w:cstheme="minorHAnsi"/>
          <w:iCs/>
          <w:color w:val="000000"/>
        </w:rPr>
        <w:t>Prior to camps, alternative menus will be negotiated with camp staff and parents where necessary</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214A6DF1" w:rsidR="00110FEA" w:rsidRPr="00727D85" w:rsidRDefault="00A05B39" w:rsidP="004F6C4D">
      <w:pPr>
        <w:autoSpaceDE w:val="0"/>
        <w:autoSpaceDN w:val="0"/>
        <w:adjustRightInd w:val="0"/>
        <w:spacing w:after="180" w:line="240" w:lineRule="auto"/>
        <w:jc w:val="both"/>
        <w:rPr>
          <w:rFonts w:eastAsia="Times New Roman" w:cstheme="minorHAnsi"/>
          <w:color w:val="000000"/>
        </w:rPr>
      </w:pPr>
      <w:r w:rsidRPr="00E76D3E">
        <w:rPr>
          <w:rFonts w:eastAsia="Times New Roman" w:cstheme="minorHAnsi"/>
          <w:color w:val="000000"/>
        </w:rPr>
        <w:t>Rosehill Secondary College</w:t>
      </w:r>
      <w:r w:rsidR="00150E6E" w:rsidRPr="00727D85">
        <w:rPr>
          <w:rFonts w:eastAsia="Times New Roman" w:cstheme="minorHAnsi"/>
          <w:color w:val="000000"/>
        </w:rPr>
        <w:t xml:space="preserve"> will maintain a supply of adrenaline </w:t>
      </w:r>
      <w:r w:rsidR="00150E6E" w:rsidRPr="00E76D3E">
        <w:rPr>
          <w:rFonts w:eastAsia="Times New Roman" w:cstheme="minorHAnsi"/>
          <w:color w:val="000000"/>
        </w:rPr>
        <w:t>autoinjector</w:t>
      </w:r>
      <w:r w:rsidR="00E76D3E">
        <w:rPr>
          <w:rFonts w:eastAsia="Times New Roman" w:cstheme="minorHAnsi"/>
          <w:color w:val="000000"/>
        </w:rPr>
        <w:t xml:space="preserve">s </w:t>
      </w:r>
      <w:r w:rsidR="00150E6E" w:rsidRPr="00727D85">
        <w:rPr>
          <w:rFonts w:eastAsia="Times New Roman" w:cstheme="minorHAnsi"/>
          <w:color w:val="000000"/>
        </w:rPr>
        <w:t>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1CAB20B2" w14:textId="28E6F326"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at </w:t>
      </w:r>
      <w:r w:rsidR="00E76D3E" w:rsidRPr="00E76D3E">
        <w:rPr>
          <w:i/>
        </w:rPr>
        <w:t>Sick Bay, the Library, the Year 11 and 12 centres, the ECA (Gym) and the Food Technology Room</w:t>
      </w:r>
      <w:r w:rsidR="00E76D3E" w:rsidRPr="00727D85">
        <w:rPr>
          <w:rFonts w:eastAsia="Times New Roman" w:cstheme="minorHAnsi"/>
          <w:color w:val="000000"/>
        </w:rPr>
        <w:t xml:space="preserve"> </w:t>
      </w:r>
      <w:r w:rsidRPr="00727D85">
        <w:rPr>
          <w:rFonts w:eastAsia="Times New Roman" w:cstheme="minorHAnsi"/>
          <w:color w:val="000000"/>
        </w:rPr>
        <w:t>and labelled “</w:t>
      </w:r>
      <w:r w:rsidR="00E76D3E">
        <w:rPr>
          <w:rFonts w:eastAsia="Times New Roman" w:cstheme="minorHAnsi"/>
          <w:color w:val="000000"/>
        </w:rPr>
        <w:t>School Pen</w:t>
      </w:r>
      <w:r w:rsidRPr="00727D85">
        <w:rPr>
          <w:rFonts w:eastAsia="Times New Roman" w:cstheme="minorHAnsi"/>
          <w:color w:val="000000"/>
        </w:rPr>
        <w:t xml:space="preserve">”. </w:t>
      </w:r>
    </w:p>
    <w:p w14:paraId="3940AAF2" w14:textId="455A625C"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r w:rsidR="00321F97">
        <w:rPr>
          <w:rFonts w:eastAsia="Times New Roman" w:cstheme="minorHAnsi"/>
          <w:color w:val="000000"/>
        </w:rPr>
        <w:t>P</w:t>
      </w:r>
      <w:r w:rsidRPr="00727D85">
        <w:rPr>
          <w:rFonts w:eastAsia="Times New Roman" w:cstheme="minorHAnsi"/>
          <w:color w:val="000000"/>
        </w:rPr>
        <w:t>rincipal is responsible for arranging the purchase of adrenaline autoinjectors for general use, and will consider:</w:t>
      </w:r>
    </w:p>
    <w:p w14:paraId="375927C1" w14:textId="6AF81687"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A05B39">
        <w:rPr>
          <w:rFonts w:eastAsia="Times New Roman" w:cstheme="minorHAnsi"/>
          <w:color w:val="000000"/>
        </w:rPr>
        <w:t>Rosehill Secondary College</w:t>
      </w:r>
      <w:r w:rsidRPr="00727D85">
        <w:rPr>
          <w:rFonts w:eastAsia="Times New Roman" w:cstheme="minorHAnsi"/>
          <w:color w:val="000000"/>
        </w:rPr>
        <w:t xml:space="preserve">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21679565"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E76D3E">
        <w:rPr>
          <w:rFonts w:eastAsia="Times New Roman" w:cstheme="minorHAnsi"/>
          <w:color w:val="000000"/>
        </w:rPr>
        <w:t xml:space="preserve">the anaphylaxis Coordinator </w:t>
      </w:r>
      <w:r w:rsidR="00EC63D6">
        <w:rPr>
          <w:rFonts w:eastAsia="Times New Roman" w:cstheme="minorHAnsi"/>
          <w:color w:val="000000"/>
        </w:rPr>
        <w:t xml:space="preserve">and distributed in both hard and soft copy to staff.  The “Anaphylaxis Identification Poster” is also displayed in staff offices and carried by staff whilst on yard duty. </w:t>
      </w:r>
      <w:r w:rsidRPr="00727D85">
        <w:rPr>
          <w:rFonts w:eastAsia="Times New Roman" w:cstheme="minorHAnsi"/>
          <w:color w:val="000000"/>
        </w:rPr>
        <w:t xml:space="preserve"> 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7AE364FC" w14:textId="38182ECD" w:rsidR="00CC6C50" w:rsidRPr="00727D85" w:rsidRDefault="00CC6C50" w:rsidP="00EC63D6">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at </w:t>
            </w:r>
            <w:r w:rsidR="00EC63D6">
              <w:rPr>
                <w:rFonts w:cstheme="minorHAnsi"/>
              </w:rPr>
              <w:t xml:space="preserve">Sick Bay.  </w:t>
            </w: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lastRenderedPageBreak/>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t xml:space="preserve">Administer an </w:t>
            </w:r>
            <w:r w:rsidRPr="003C6800">
              <w:rPr>
                <w:rFonts w:cstheme="minorHAnsi"/>
              </w:rPr>
              <w:t>Anapen® 500, Anapen® 300, or Anapen®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77777777" w:rsidR="00591410" w:rsidRPr="003C6800" w:rsidRDefault="00591410" w:rsidP="00591410">
            <w:pPr>
              <w:pStyle w:val="ListParagraph"/>
              <w:numPr>
                <w:ilvl w:val="0"/>
                <w:numId w:val="27"/>
              </w:numPr>
              <w:jc w:val="both"/>
              <w:rPr>
                <w:rFonts w:cstheme="minorHAnsi"/>
              </w:rPr>
            </w:pPr>
            <w:r w:rsidRPr="003C6800">
              <w:rPr>
                <w:rFonts w:cstheme="minorHAnsi"/>
              </w:rPr>
              <w:t>Press red button so it clicks and hold for 10 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Remove Anapen®</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r w:rsidR="00034B9D">
              <w:rPr>
                <w:rFonts w:cstheme="minorHAnsi"/>
              </w:rPr>
              <w:t xml:space="preserve">Anapen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t xml:space="preserve">Retain the used </w:t>
            </w:r>
            <w:r w:rsidR="00034B9D" w:rsidRPr="00BB4320">
              <w:rPr>
                <w:rFonts w:cstheme="minorHAnsi"/>
              </w:rPr>
              <w:t xml:space="preserve">Anapen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641F6003"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w:t>
      </w:r>
      <w:r w:rsidR="00EC63D6">
        <w:rPr>
          <w:rFonts w:eastAsia="Times New Roman" w:cstheme="minorHAnsi"/>
          <w:color w:val="000000"/>
        </w:rPr>
        <w:t>1</w:t>
      </w:r>
      <w:r w:rsidR="00CC6C50" w:rsidRPr="00727D85">
        <w:rPr>
          <w:rFonts w:eastAsia="Times New Roman" w:cstheme="minorHAnsi"/>
          <w:color w:val="000000"/>
        </w:rPr>
        <w:t xml:space="preserve"> – 5 as above</w:t>
      </w:r>
      <w:r w:rsidR="00EC63D6">
        <w:rPr>
          <w:rFonts w:eastAsia="Times New Roman" w:cstheme="minorHAnsi"/>
          <w:color w:val="000000"/>
        </w:rPr>
        <w:t xml:space="preserve"> using </w:t>
      </w:r>
      <w:r w:rsidR="00EF17FA">
        <w:rPr>
          <w:rFonts w:eastAsia="Times New Roman" w:cstheme="minorHAnsi"/>
          <w:color w:val="000000"/>
        </w:rPr>
        <w:t xml:space="preserve">a </w:t>
      </w:r>
      <w:r w:rsidR="00EC63D6">
        <w:rPr>
          <w:rFonts w:eastAsia="Times New Roman" w:cstheme="minorHAnsi"/>
          <w:color w:val="000000"/>
        </w:rPr>
        <w:t>School Pen.</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Anapen®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EC63D6"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Where possible, schools should consider using the correct dose of adrenaline autoinjector depending on the weight of the student. However, in an emergency if there is no other option </w:t>
      </w:r>
      <w:r w:rsidRPr="00EC63D6">
        <w:rPr>
          <w:rFonts w:eastAsia="Times New Roman" w:cstheme="minorHAnsi"/>
          <w:color w:val="000000"/>
        </w:rPr>
        <w:t>available, any device should be administered to the student.</w:t>
      </w:r>
    </w:p>
    <w:p w14:paraId="5521B271" w14:textId="301C07A8" w:rsidR="00211A00" w:rsidRPr="00727D85" w:rsidRDefault="00172FF7" w:rsidP="004F6C4D">
      <w:pPr>
        <w:spacing w:after="84" w:line="240" w:lineRule="auto"/>
        <w:jc w:val="both"/>
        <w:rPr>
          <w:b/>
          <w:color w:val="000000" w:themeColor="text1"/>
        </w:rPr>
      </w:pPr>
      <w:r w:rsidRPr="00EC63D6">
        <w:rPr>
          <w:rFonts w:eastAsia="Times New Roman" w:cstheme="minorHAnsi"/>
          <w:color w:val="000000"/>
        </w:rPr>
        <w:t>If in doubt, it is better to use an adrenaline autoinjector than not use it, even if in hindsight the reaction is not anaphylaxis. Under-treatment of anaphylaxis is more harmful and potentially life threatening than over</w:t>
      </w:r>
      <w:r w:rsidR="00E40F5C" w:rsidRPr="00EC63D6">
        <w:rPr>
          <w:rFonts w:eastAsia="Times New Roman" w:cstheme="minorHAnsi"/>
          <w:color w:val="000000"/>
        </w:rPr>
        <w:t>-</w:t>
      </w:r>
      <w:r w:rsidRPr="00EC63D6">
        <w:rPr>
          <w:rFonts w:eastAsia="Times New Roman" w:cstheme="minorHAnsi"/>
          <w:color w:val="000000"/>
        </w:rPr>
        <w:t>treatment of a mild to moderate allergic reaction.</w:t>
      </w:r>
      <w:r w:rsidR="004B3F60" w:rsidRPr="00EC63D6">
        <w:rPr>
          <w:rFonts w:eastAsia="Times New Roman" w:cstheme="minorHAnsi"/>
          <w:color w:val="000000"/>
        </w:rPr>
        <w:t xml:space="preserve"> Refer to</w:t>
      </w:r>
      <w:r w:rsidR="00021A52" w:rsidRPr="00EC63D6">
        <w:rPr>
          <w:rFonts w:eastAsia="Times New Roman" w:cstheme="minorHAnsi"/>
          <w:color w:val="000000"/>
        </w:rPr>
        <w:t xml:space="preserve"> ‘Frequently asked questions’ on the </w:t>
      </w:r>
      <w:hyperlink r:id="rId13" w:history="1">
        <w:r w:rsidR="00021A52" w:rsidRPr="00EC63D6">
          <w:rPr>
            <w:rStyle w:val="Hyperlink"/>
            <w:rFonts w:eastAsia="Times New Roman" w:cstheme="minorHAnsi"/>
          </w:rPr>
          <w:t>Resources tab</w:t>
        </w:r>
      </w:hyperlink>
      <w:r w:rsidR="00021A52" w:rsidRPr="00EC63D6">
        <w:rPr>
          <w:rFonts w:eastAsia="Times New Roman" w:cstheme="minorHAnsi"/>
          <w:color w:val="000000"/>
        </w:rPr>
        <w:t xml:space="preserve"> </w:t>
      </w:r>
      <w:r w:rsidR="00931558" w:rsidRPr="00EC63D6">
        <w:rPr>
          <w:rFonts w:eastAsia="Times New Roman" w:cstheme="minorHAnsi"/>
          <w:color w:val="000000"/>
        </w:rPr>
        <w:t>of the Department’s Anaphylaxis Policy.</w:t>
      </w:r>
    </w:p>
    <w:p w14:paraId="454BB4B8" w14:textId="586FD3EB" w:rsidR="006E70DC" w:rsidRPr="00EC63D6" w:rsidRDefault="006E70DC" w:rsidP="004F6C4D">
      <w:pPr>
        <w:pStyle w:val="Heading3"/>
        <w:spacing w:after="120" w:line="240" w:lineRule="auto"/>
        <w:jc w:val="both"/>
        <w:rPr>
          <w:b/>
          <w:color w:val="000000" w:themeColor="text1"/>
        </w:rPr>
      </w:pPr>
      <w:r w:rsidRPr="00EC63D6">
        <w:rPr>
          <w:b/>
          <w:color w:val="000000" w:themeColor="text1"/>
        </w:rPr>
        <w:t xml:space="preserve">Communication Plan </w:t>
      </w:r>
    </w:p>
    <w:p w14:paraId="24573514" w14:textId="09F3CC13" w:rsidR="00531FC4" w:rsidRPr="00727D85" w:rsidRDefault="004B3F60" w:rsidP="004F6C4D">
      <w:pPr>
        <w:jc w:val="both"/>
      </w:pPr>
      <w:r w:rsidRPr="00EC63D6">
        <w:t xml:space="preserve">This policy will be available on </w:t>
      </w:r>
      <w:r w:rsidR="00A05B39" w:rsidRPr="00EC63D6">
        <w:t>Rosehill Secondary College</w:t>
      </w:r>
      <w:r w:rsidRPr="00EC63D6">
        <w:t xml:space="preserve">’s website so that parents and other members of the school community can easily access information about </w:t>
      </w:r>
      <w:r w:rsidR="00A05B39" w:rsidRPr="00EC63D6">
        <w:t>Rosehill Secondary College</w:t>
      </w:r>
      <w:r w:rsidRPr="00EC63D6">
        <w:t xml:space="preserve">’s anaphylaxis management procedures. </w:t>
      </w:r>
      <w:r w:rsidR="00D83DB7" w:rsidRPr="00EC63D6">
        <w:t xml:space="preserve">The parents and carers of students who are enrolled at </w:t>
      </w:r>
      <w:r w:rsidR="00A05B39" w:rsidRPr="00EC63D6">
        <w:t>Rosehill Secondary College</w:t>
      </w:r>
      <w:r w:rsidR="00D83DB7" w:rsidRPr="00EC63D6">
        <w:t xml:space="preserve"> and are identified as being at risk of anaphylaxis will also be provided with a copy of this policy</w:t>
      </w:r>
      <w:r w:rsidR="00D83DB7" w:rsidRPr="00727D85">
        <w:t xml:space="preserve">. </w:t>
      </w:r>
    </w:p>
    <w:p w14:paraId="50F1A4D0" w14:textId="19A99B7F" w:rsidR="00F51977" w:rsidRPr="00DB658D" w:rsidRDefault="00531FC4" w:rsidP="004F6C4D">
      <w:pPr>
        <w:jc w:val="both"/>
      </w:pPr>
      <w:r w:rsidRPr="00727D85">
        <w:lastRenderedPageBreak/>
        <w:t>The</w:t>
      </w:r>
      <w:r w:rsidR="008C2612">
        <w:t xml:space="preserve"> </w:t>
      </w:r>
      <w:r w:rsidR="00321F9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DB658D">
        <w:t xml:space="preserve">and </w:t>
      </w:r>
      <w:r w:rsidR="00A05B39" w:rsidRPr="00DB658D">
        <w:t>Rosehill Secondary College</w:t>
      </w:r>
      <w:r w:rsidRPr="00DB658D">
        <w:t xml:space="preserve">’s procedures for </w:t>
      </w:r>
      <w:r w:rsidR="00521B0E" w:rsidRPr="00DB658D">
        <w:t>anaphylaxis management</w:t>
      </w:r>
      <w:r w:rsidRPr="00DB658D">
        <w:t xml:space="preserve">. </w:t>
      </w:r>
      <w:r w:rsidR="00D83DB7" w:rsidRPr="00DB658D">
        <w:t>Casual relief staff who are responsible for the care and/or supervision of students who are identified as being at risk of anaphylaxis</w:t>
      </w:r>
      <w:r w:rsidR="00047C10">
        <w:t>,</w:t>
      </w:r>
      <w:r w:rsidR="00D83DB7" w:rsidRPr="00DB658D">
        <w:t xml:space="preserve"> will also receive </w:t>
      </w:r>
      <w:r w:rsidR="00DB658D">
        <w:t>from the Daily Organiser a</w:t>
      </w:r>
      <w:r w:rsidR="00D83DB7" w:rsidRPr="00DB658D">
        <w:t xml:space="preserve"> </w:t>
      </w:r>
      <w:r w:rsidR="00DB658D">
        <w:t>booklet containing a c</w:t>
      </w:r>
      <w:r w:rsidR="00DB658D" w:rsidRPr="00DB658D">
        <w:t xml:space="preserve">opy of </w:t>
      </w:r>
      <w:r w:rsidR="00D83DB7" w:rsidRPr="00DB658D">
        <w:t>this policy</w:t>
      </w:r>
      <w:r w:rsidR="00DB658D" w:rsidRPr="00DB658D">
        <w:t xml:space="preserve"> and the “Anaphylaxis Identification Poster”</w:t>
      </w:r>
      <w:r w:rsidR="00DB658D">
        <w:t>.  Where possible, CRT staff will have anaphylaxis training.</w:t>
      </w:r>
    </w:p>
    <w:p w14:paraId="1E5C23E2" w14:textId="59031A05" w:rsidR="008C2612" w:rsidRPr="00047C10" w:rsidRDefault="00B15CF7" w:rsidP="004F6C4D">
      <w:pPr>
        <w:jc w:val="both"/>
        <w:rPr>
          <w:i/>
        </w:rPr>
      </w:pPr>
      <w:r w:rsidRPr="00047C10">
        <w:t xml:space="preserve">The </w:t>
      </w:r>
      <w:r w:rsidR="00321F97" w:rsidRPr="00047C10">
        <w:t>P</w:t>
      </w:r>
      <w:r w:rsidR="008C2612" w:rsidRPr="00047C10">
        <w:t xml:space="preserve">rincipal is also responsible for ensuring relevant staff are trained </w:t>
      </w:r>
      <w:r w:rsidR="00D87261" w:rsidRPr="00047C10">
        <w:t xml:space="preserve">and briefed </w:t>
      </w:r>
      <w:r w:rsidR="008C2612" w:rsidRPr="00047C10">
        <w:t xml:space="preserve">in anaphylaxis management, consistent with the Department’s </w:t>
      </w:r>
      <w:hyperlink r:id="rId14" w:history="1">
        <w:r w:rsidR="008C2612" w:rsidRPr="00047C10">
          <w:rPr>
            <w:rStyle w:val="Hyperlink"/>
            <w:iCs/>
          </w:rPr>
          <w:t>Anaphylaxis Guidelines</w:t>
        </w:r>
      </w:hyperlink>
      <w:r w:rsidR="008C2612" w:rsidRPr="00047C10">
        <w:rPr>
          <w:iCs/>
        </w:rPr>
        <w:t>.</w:t>
      </w:r>
    </w:p>
    <w:p w14:paraId="3EA578D9" w14:textId="0A92F643" w:rsidR="00210382" w:rsidRPr="00047C10" w:rsidRDefault="00210382" w:rsidP="004F6C4D">
      <w:pPr>
        <w:pStyle w:val="Heading3"/>
        <w:spacing w:after="120" w:line="240" w:lineRule="auto"/>
        <w:jc w:val="both"/>
        <w:rPr>
          <w:b/>
          <w:color w:val="000000" w:themeColor="text1"/>
        </w:rPr>
      </w:pPr>
      <w:r w:rsidRPr="00047C10">
        <w:rPr>
          <w:b/>
          <w:color w:val="000000" w:themeColor="text1"/>
        </w:rPr>
        <w:t>Staff training</w:t>
      </w:r>
    </w:p>
    <w:p w14:paraId="43D5B8C8" w14:textId="3054830B" w:rsidR="00521B0E" w:rsidRPr="00047C10" w:rsidRDefault="00B15CF7" w:rsidP="00047C10">
      <w:pPr>
        <w:pStyle w:val="ListBullet"/>
        <w:numPr>
          <w:ilvl w:val="0"/>
          <w:numId w:val="0"/>
        </w:numPr>
        <w:ind w:left="170" w:hanging="170"/>
        <w:rPr>
          <w:rFonts w:ascii="Calibri" w:eastAsiaTheme="minorHAnsi" w:hAnsi="Calibri" w:cs="Calibri"/>
          <w:color w:val="auto"/>
          <w:sz w:val="22"/>
          <w:szCs w:val="22"/>
        </w:rPr>
      </w:pPr>
      <w:r w:rsidRPr="00047C10">
        <w:rPr>
          <w:rFonts w:ascii="Calibri" w:hAnsi="Calibri" w:cs="Calibri"/>
          <w:sz w:val="22"/>
          <w:szCs w:val="22"/>
        </w:rPr>
        <w:t xml:space="preserve">The </w:t>
      </w:r>
      <w:r w:rsidR="00321F97" w:rsidRPr="00047C10">
        <w:rPr>
          <w:rFonts w:ascii="Calibri" w:hAnsi="Calibri" w:cs="Calibri"/>
          <w:sz w:val="22"/>
          <w:szCs w:val="22"/>
        </w:rPr>
        <w:t>P</w:t>
      </w:r>
      <w:r w:rsidRPr="00047C10">
        <w:rPr>
          <w:rFonts w:ascii="Calibri" w:hAnsi="Calibri" w:cs="Calibri"/>
          <w:sz w:val="22"/>
          <w:szCs w:val="22"/>
        </w:rPr>
        <w:t xml:space="preserve">rincipal will ensure that </w:t>
      </w:r>
      <w:r w:rsidR="00DB658D" w:rsidRPr="00047C10">
        <w:rPr>
          <w:rFonts w:ascii="Calibri" w:eastAsiaTheme="minorHAnsi" w:hAnsi="Calibri" w:cs="Calibri"/>
          <w:color w:val="auto"/>
          <w:sz w:val="22"/>
          <w:szCs w:val="22"/>
        </w:rPr>
        <w:t xml:space="preserve">all ongoing school </w:t>
      </w:r>
      <w:r w:rsidR="00047C10" w:rsidRPr="00047C10">
        <w:rPr>
          <w:rFonts w:ascii="Calibri" w:eastAsiaTheme="minorHAnsi" w:hAnsi="Calibri" w:cs="Calibri"/>
          <w:color w:val="auto"/>
          <w:sz w:val="22"/>
          <w:szCs w:val="22"/>
        </w:rPr>
        <w:t xml:space="preserve">teaching and ES </w:t>
      </w:r>
      <w:r w:rsidR="00DB658D" w:rsidRPr="00047C10">
        <w:rPr>
          <w:rFonts w:ascii="Calibri" w:eastAsiaTheme="minorHAnsi" w:hAnsi="Calibri" w:cs="Calibri"/>
          <w:color w:val="auto"/>
          <w:sz w:val="22"/>
          <w:szCs w:val="22"/>
        </w:rPr>
        <w:t xml:space="preserve">staff </w:t>
      </w:r>
      <w:r w:rsidR="002D5BFA" w:rsidRPr="00047C10">
        <w:rPr>
          <w:rFonts w:ascii="Calibri" w:hAnsi="Calibri" w:cs="Calibri"/>
          <w:sz w:val="22"/>
          <w:szCs w:val="22"/>
        </w:rPr>
        <w:t>are</w:t>
      </w:r>
      <w:r w:rsidRPr="00047C10">
        <w:rPr>
          <w:rFonts w:ascii="Calibri" w:hAnsi="Calibri" w:cs="Calibri"/>
          <w:sz w:val="22"/>
          <w:szCs w:val="22"/>
        </w:rPr>
        <w:t xml:space="preserve"> appropriately trained</w:t>
      </w:r>
      <w:r w:rsidR="00047C10" w:rsidRPr="00047C10">
        <w:rPr>
          <w:rFonts w:ascii="Calibri" w:hAnsi="Calibri" w:cs="Calibri"/>
          <w:sz w:val="22"/>
          <w:szCs w:val="22"/>
        </w:rPr>
        <w:t xml:space="preserve"> in </w:t>
      </w:r>
      <w:r w:rsidRPr="00047C10">
        <w:rPr>
          <w:rFonts w:ascii="Calibri" w:hAnsi="Calibri" w:cs="Calibri"/>
          <w:sz w:val="22"/>
          <w:szCs w:val="22"/>
        </w:rPr>
        <w:t>anaphylaxis management</w:t>
      </w:r>
      <w:r w:rsidR="00047C10" w:rsidRPr="00047C10">
        <w:rPr>
          <w:rFonts w:ascii="Calibri" w:hAnsi="Calibri" w:cs="Calibri"/>
          <w:sz w:val="22"/>
          <w:szCs w:val="22"/>
        </w:rPr>
        <w:t xml:space="preserve"> and, where possible, contract and casual relief staff.  These s</w:t>
      </w:r>
      <w:r w:rsidR="00521B0E" w:rsidRPr="00047C10">
        <w:rPr>
          <w:rFonts w:ascii="Calibri" w:hAnsi="Calibri" w:cs="Calibri"/>
          <w:sz w:val="22"/>
          <w:szCs w:val="22"/>
        </w:rPr>
        <w:t xml:space="preserve">taff must </w:t>
      </w:r>
      <w:r w:rsidR="00D83DB7" w:rsidRPr="00047C10">
        <w:rPr>
          <w:rFonts w:ascii="Calibri" w:hAnsi="Calibri" w:cs="Calibri"/>
          <w:sz w:val="22"/>
          <w:szCs w:val="22"/>
        </w:rPr>
        <w:t>have completed</w:t>
      </w:r>
      <w:r w:rsidR="00047C10" w:rsidRPr="00047C10">
        <w:rPr>
          <w:rFonts w:ascii="Calibri" w:hAnsi="Calibri" w:cs="Calibri"/>
          <w:sz w:val="22"/>
          <w:szCs w:val="22"/>
        </w:rPr>
        <w:t xml:space="preserve"> </w:t>
      </w:r>
      <w:r w:rsidR="0096297C" w:rsidRPr="00047C10">
        <w:rPr>
          <w:rFonts w:ascii="Calibri" w:hAnsi="Calibri" w:cs="Calibri"/>
          <w:sz w:val="22"/>
          <w:szCs w:val="22"/>
        </w:rPr>
        <w:t>a</w:t>
      </w:r>
      <w:r w:rsidR="00521B0E" w:rsidRPr="00047C10">
        <w:rPr>
          <w:rFonts w:ascii="Calibri" w:hAnsi="Calibri" w:cs="Calibri"/>
          <w:sz w:val="22"/>
          <w:szCs w:val="22"/>
        </w:rPr>
        <w:t>n</w:t>
      </w:r>
      <w:r w:rsidR="0096297C" w:rsidRPr="00047C10">
        <w:rPr>
          <w:rFonts w:ascii="Calibri" w:hAnsi="Calibri" w:cs="Calibri"/>
          <w:sz w:val="22"/>
          <w:szCs w:val="22"/>
        </w:rPr>
        <w:t xml:space="preserve"> approved</w:t>
      </w:r>
      <w:r w:rsidR="00521B0E" w:rsidRPr="00047C10">
        <w:rPr>
          <w:rFonts w:ascii="Calibri" w:hAnsi="Calibri" w:cs="Calibri"/>
          <w:sz w:val="22"/>
          <w:szCs w:val="22"/>
        </w:rPr>
        <w:t xml:space="preserve"> online anaphylaxis management training course</w:t>
      </w:r>
      <w:r w:rsidR="00D83DB7" w:rsidRPr="00047C10">
        <w:rPr>
          <w:rFonts w:ascii="Calibri" w:hAnsi="Calibri" w:cs="Calibri"/>
          <w:sz w:val="22"/>
          <w:szCs w:val="22"/>
        </w:rPr>
        <w:t xml:space="preserve"> in the last two years</w:t>
      </w:r>
      <w:r w:rsidR="00521B0E" w:rsidRPr="00047C10">
        <w:rPr>
          <w:rFonts w:ascii="Calibri" w:hAnsi="Calibri" w:cs="Calibri"/>
          <w:sz w:val="22"/>
          <w:szCs w:val="22"/>
        </w:rPr>
        <w:t xml:space="preserve">. </w:t>
      </w:r>
    </w:p>
    <w:p w14:paraId="26282715" w14:textId="531DE1C3" w:rsidR="004F6C4D" w:rsidRPr="00047C10" w:rsidRDefault="00A05B39" w:rsidP="004F6C4D">
      <w:pPr>
        <w:jc w:val="both"/>
      </w:pPr>
      <w:r w:rsidRPr="00047C10">
        <w:t>Rosehill Secondary College</w:t>
      </w:r>
      <w:r w:rsidR="004F6C4D" w:rsidRPr="00047C10">
        <w:t xml:space="preserve"> uses the following training course [insert detail, e.g. ASCIA</w:t>
      </w:r>
      <w:r w:rsidR="008A2D9B">
        <w:t xml:space="preserve"> </w:t>
      </w:r>
      <w:r w:rsidR="004F6C4D" w:rsidRPr="00047C10">
        <w:t xml:space="preserve"> eTraining course </w:t>
      </w:r>
      <w:r w:rsidR="008A2D9B">
        <w:t>VIC2021-2</w:t>
      </w:r>
    </w:p>
    <w:p w14:paraId="319C9E75" w14:textId="5CB5EB00" w:rsidR="00210382" w:rsidRPr="00047C10" w:rsidRDefault="00531FC4" w:rsidP="004F6C4D">
      <w:pPr>
        <w:jc w:val="both"/>
        <w:rPr>
          <w:rFonts w:eastAsia="Times New Roman" w:cstheme="minorHAnsi"/>
          <w:color w:val="000000"/>
        </w:rPr>
      </w:pPr>
      <w:r w:rsidRPr="00047C10">
        <w:t>[Note,</w:t>
      </w:r>
      <w:r w:rsidR="00EA2163" w:rsidRPr="00047C10">
        <w:t xml:space="preserve"> for details about </w:t>
      </w:r>
      <w:r w:rsidR="0096297C" w:rsidRPr="00047C10">
        <w:t>approved</w:t>
      </w:r>
      <w:r w:rsidR="00EA2163" w:rsidRPr="00047C10">
        <w:t xml:space="preserve"> staff training</w:t>
      </w:r>
      <w:r w:rsidR="0096297C" w:rsidRPr="00047C10">
        <w:t xml:space="preserve"> modules</w:t>
      </w:r>
      <w:r w:rsidR="00EA2163" w:rsidRPr="00047C10">
        <w:t>,</w:t>
      </w:r>
      <w:r w:rsidRPr="00047C10">
        <w:t xml:space="preserve"> </w:t>
      </w:r>
      <w:r w:rsidR="002E0FCA" w:rsidRPr="00047C10">
        <w:t>refer to chapter 5</w:t>
      </w:r>
      <w:r w:rsidRPr="00047C10">
        <w:t xml:space="preserve"> of the </w:t>
      </w:r>
      <w:hyperlink r:id="rId15" w:history="1">
        <w:r w:rsidRPr="00047C10">
          <w:rPr>
            <w:rStyle w:val="Hyperlink"/>
          </w:rPr>
          <w:t>Anaphylaxis Guidelines</w:t>
        </w:r>
      </w:hyperlink>
      <w:r w:rsidRPr="00047C10">
        <w:t>]</w:t>
      </w:r>
    </w:p>
    <w:p w14:paraId="3BA518C8" w14:textId="78EB25E5"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008A2D9B">
        <w:t xml:space="preserve">Assistant Principal or Anaphylaxis Supervisor.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287FA037"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w:t>
      </w:r>
      <w:r w:rsidR="008A2D9B">
        <w:rPr>
          <w:rFonts w:eastAsia="Times New Roman" w:cstheme="minorHAnsi"/>
          <w:color w:val="000000"/>
        </w:rPr>
        <w:t>-</w:t>
      </w:r>
      <w:r w:rsidRPr="00727D85">
        <w:rPr>
          <w:rFonts w:eastAsia="Times New Roman" w:cstheme="minorHAnsi"/>
          <w:color w:val="000000"/>
        </w:rPr>
        <w:t>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2C272470" w:rsidR="00D83DB7" w:rsidRDefault="00D83DB7" w:rsidP="004F6C4D">
      <w:pPr>
        <w:tabs>
          <w:tab w:val="num" w:pos="170"/>
        </w:tabs>
        <w:spacing w:after="180" w:line="240" w:lineRule="auto"/>
        <w:jc w:val="both"/>
      </w:pPr>
      <w:r w:rsidRPr="00727D85">
        <w:t xml:space="preserve">When a new student enrols at </w:t>
      </w:r>
      <w:r w:rsidR="00A05B39" w:rsidRPr="008A2D9B">
        <w:t>Rosehill Secondary College</w:t>
      </w:r>
      <w:r w:rsidRPr="00727D85">
        <w:t xml:space="preserve"> who is at risk of anaphylaxis, </w:t>
      </w:r>
      <w:r w:rsidR="00A274C5" w:rsidRPr="00727D85">
        <w:t xml:space="preserve">the </w:t>
      </w:r>
      <w:r w:rsidR="00321F97">
        <w:t>P</w:t>
      </w:r>
      <w:r w:rsidR="00A274C5" w:rsidRPr="00727D85">
        <w:t xml:space="preserve">rincipal will develop an interim plan in consultation with the student’s parents and ensure that appropriate staff are trained and briefed as soon as possible. </w:t>
      </w:r>
    </w:p>
    <w:p w14:paraId="1CE1D817" w14:textId="14072550"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maintained </w:t>
      </w:r>
      <w:r w:rsidR="008A2D9B" w:rsidRPr="00AF51B8">
        <w:t>by the Assistant Principal in charge of Anaphylaxis</w:t>
      </w:r>
      <w:r w:rsidR="00AF51B8">
        <w:rPr>
          <w:rFonts w:ascii="Calibri" w:eastAsia="Times New Roman" w:hAnsi="Calibri" w:cs="Calibri"/>
          <w:color w:val="000000"/>
          <w:shd w:val="clear" w:color="auto" w:fill="FFFFFF"/>
        </w:rPr>
        <w:t xml:space="preserve"> and included in the College EMP.</w:t>
      </w:r>
      <w:r>
        <w:t xml:space="preserve"> </w:t>
      </w:r>
    </w:p>
    <w:p w14:paraId="1B6EA8B6" w14:textId="670A1AF0" w:rsidR="00FA4A2F" w:rsidRPr="00774904" w:rsidRDefault="00FA4A2F" w:rsidP="00FA4A2F">
      <w:pPr>
        <w:autoSpaceDE w:val="0"/>
        <w:autoSpaceDN w:val="0"/>
        <w:adjustRightInd w:val="0"/>
        <w:rPr>
          <w:rFonts w:cs="Arial"/>
          <w:szCs w:val="20"/>
        </w:rPr>
      </w:pPr>
      <w:r w:rsidRPr="00774904">
        <w:rPr>
          <w:rFonts w:cs="Arial"/>
          <w:szCs w:val="20"/>
        </w:rPr>
        <w:t xml:space="preserve">The </w:t>
      </w:r>
      <w:r w:rsidR="00321F97">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541F1AF6" w14:textId="77777777" w:rsidR="00EF17FA" w:rsidRDefault="00EF17FA" w:rsidP="004F6C4D">
      <w:pPr>
        <w:jc w:val="both"/>
        <w:outlineLvl w:val="1"/>
        <w:rPr>
          <w:rFonts w:asciiTheme="majorHAnsi" w:eastAsiaTheme="majorEastAsia" w:hAnsiTheme="majorHAnsi" w:cstheme="majorBidi"/>
          <w:b/>
          <w:caps/>
          <w:color w:val="5B9BD5" w:themeColor="accent1"/>
          <w:sz w:val="26"/>
          <w:szCs w:val="26"/>
        </w:rPr>
      </w:pPr>
    </w:p>
    <w:p w14:paraId="46F13C28" w14:textId="77777777" w:rsidR="00EF17FA" w:rsidRDefault="00EF17FA" w:rsidP="004F6C4D">
      <w:pPr>
        <w:jc w:val="both"/>
        <w:outlineLvl w:val="1"/>
        <w:rPr>
          <w:rFonts w:asciiTheme="majorHAnsi" w:eastAsiaTheme="majorEastAsia" w:hAnsiTheme="majorHAnsi" w:cstheme="majorBidi"/>
          <w:b/>
          <w:caps/>
          <w:color w:val="5B9BD5" w:themeColor="accent1"/>
          <w:sz w:val="26"/>
          <w:szCs w:val="26"/>
        </w:rPr>
      </w:pPr>
    </w:p>
    <w:p w14:paraId="4EF0F416" w14:textId="77777777" w:rsidR="00EF17FA" w:rsidRDefault="00EF17FA" w:rsidP="004F6C4D">
      <w:pPr>
        <w:jc w:val="both"/>
        <w:outlineLvl w:val="1"/>
        <w:rPr>
          <w:rFonts w:asciiTheme="majorHAnsi" w:eastAsiaTheme="majorEastAsia" w:hAnsiTheme="majorHAnsi" w:cstheme="majorBidi"/>
          <w:b/>
          <w:caps/>
          <w:color w:val="5B9BD5" w:themeColor="accent1"/>
          <w:sz w:val="26"/>
          <w:szCs w:val="26"/>
        </w:rPr>
      </w:pPr>
    </w:p>
    <w:p w14:paraId="7C10A333" w14:textId="2F9DAC8A"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lastRenderedPageBreak/>
        <w:t>Further information and resources</w:t>
      </w:r>
    </w:p>
    <w:p w14:paraId="119F5093" w14:textId="77777777" w:rsidR="00AF51B8" w:rsidRPr="00AF51B8" w:rsidRDefault="00945B99" w:rsidP="00AF51B8">
      <w:pPr>
        <w:jc w:val="both"/>
        <w:rPr>
          <w:rFonts w:cstheme="minorHAnsi"/>
        </w:rPr>
      </w:pPr>
      <w:r w:rsidRPr="00AF51B8">
        <w:rPr>
          <w:rFonts w:cstheme="minorHAnsi"/>
        </w:rPr>
        <w:t xml:space="preserve">The Department’s </w:t>
      </w:r>
      <w:r w:rsidR="00851CCD" w:rsidRPr="00AF51B8">
        <w:rPr>
          <w:rFonts w:cstheme="minorHAnsi"/>
        </w:rPr>
        <w:t xml:space="preserve">Policy and Advisory </w:t>
      </w:r>
      <w:r w:rsidR="00E20476" w:rsidRPr="00AF51B8">
        <w:rPr>
          <w:rFonts w:cstheme="minorHAnsi"/>
        </w:rPr>
        <w:t>Library</w:t>
      </w:r>
      <w:r w:rsidRPr="00AF51B8">
        <w:rPr>
          <w:rFonts w:cstheme="minorHAnsi"/>
        </w:rPr>
        <w:t xml:space="preserve"> (PAL)</w:t>
      </w:r>
      <w:r w:rsidR="00851CCD" w:rsidRPr="00AF51B8">
        <w:rPr>
          <w:rFonts w:cstheme="minorHAnsi"/>
        </w:rPr>
        <w:t>:</w:t>
      </w:r>
      <w:r w:rsidR="00EA2163" w:rsidRPr="00AF51B8">
        <w:rPr>
          <w:rFonts w:cstheme="minorHAnsi"/>
        </w:rPr>
        <w:t xml:space="preserve"> </w:t>
      </w:r>
    </w:p>
    <w:p w14:paraId="24C197D7" w14:textId="12C45937" w:rsidR="00EA2163" w:rsidRPr="00AF51B8" w:rsidRDefault="008B6F17" w:rsidP="00AF51B8">
      <w:pPr>
        <w:pStyle w:val="ListParagraph"/>
        <w:numPr>
          <w:ilvl w:val="0"/>
          <w:numId w:val="30"/>
        </w:numPr>
        <w:jc w:val="both"/>
        <w:rPr>
          <w:rFonts w:cstheme="minorHAnsi"/>
        </w:rPr>
      </w:pPr>
      <w:hyperlink r:id="rId16" w:history="1">
        <w:r w:rsidR="00EA2163" w:rsidRPr="00AF51B8">
          <w:rPr>
            <w:rStyle w:val="Hyperlink"/>
            <w:rFonts w:cstheme="minorHAnsi"/>
          </w:rPr>
          <w:t>Anaphylaxis</w:t>
        </w:r>
      </w:hyperlink>
      <w:r w:rsidR="00EA2163" w:rsidRPr="00AF51B8">
        <w:rPr>
          <w:rFonts w:cstheme="minorHAnsi"/>
        </w:rPr>
        <w:t xml:space="preserve"> </w:t>
      </w:r>
    </w:p>
    <w:p w14:paraId="7609E4F6" w14:textId="25EE0F75" w:rsidR="00EA2163" w:rsidRPr="00727D85" w:rsidRDefault="008B6F17" w:rsidP="004F6C4D">
      <w:pPr>
        <w:pStyle w:val="ListParagraph"/>
        <w:numPr>
          <w:ilvl w:val="0"/>
          <w:numId w:val="30"/>
        </w:numPr>
        <w:jc w:val="both"/>
        <w:rPr>
          <w:rFonts w:cstheme="minorHAnsi"/>
        </w:rPr>
      </w:pPr>
      <w:hyperlink r:id="rId17"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8" w:history="1">
        <w:r w:rsidR="00931558" w:rsidRPr="00931558">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9" w:history="1">
        <w:r w:rsidR="00EA2163" w:rsidRPr="00727D85">
          <w:rPr>
            <w:rStyle w:val="Hyperlink"/>
            <w:rFonts w:cstheme="minorHAnsi"/>
          </w:rPr>
          <w:t xml:space="preserve">Allergy and immunology </w:t>
        </w:r>
      </w:hyperlink>
      <w:r w:rsidR="00EA2163" w:rsidRPr="00727D85">
        <w:rPr>
          <w:rFonts w:cstheme="minorHAnsi"/>
        </w:rPr>
        <w:t xml:space="preserve"> </w:t>
      </w:r>
    </w:p>
    <w:p w14:paraId="65C9D51E" w14:textId="77777777" w:rsidR="00AF51B8" w:rsidRDefault="00AF51B8">
      <w:pPr>
        <w:jc w:val="both"/>
        <w:rPr>
          <w:rFonts w:asciiTheme="majorHAnsi" w:eastAsiaTheme="majorEastAsia" w:hAnsiTheme="majorHAnsi" w:cstheme="majorBidi"/>
          <w:b/>
          <w:caps/>
          <w:color w:val="5B9BD5" w:themeColor="accent1"/>
          <w:sz w:val="26"/>
          <w:szCs w:val="26"/>
        </w:rPr>
      </w:pPr>
      <w:bookmarkStart w:id="1" w:name="_Hlk72147640"/>
    </w:p>
    <w:p w14:paraId="0DDD84C2" w14:textId="15FB53C8" w:rsidR="001D7BF0" w:rsidRPr="00655DA3" w:rsidRDefault="001D7BF0">
      <w:pPr>
        <w:jc w:val="both"/>
        <w:rPr>
          <w:rFonts w:asciiTheme="majorHAnsi" w:hAnsiTheme="majorHAnsi" w:cstheme="majorHAnsi"/>
          <w:b/>
          <w:bCs/>
          <w:color w:val="5B9BD5" w:themeColor="accent1"/>
          <w:sz w:val="27"/>
          <w:szCs w:val="27"/>
        </w:rPr>
      </w:pPr>
      <w:r w:rsidRPr="002C199D">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40E1209C" w:rsidR="00715289" w:rsidRPr="00AF51B8" w:rsidRDefault="00AF51B8" w:rsidP="00120BBB">
            <w:pPr>
              <w:spacing w:after="0" w:line="240" w:lineRule="auto"/>
              <w:textAlignment w:val="baseline"/>
              <w:rPr>
                <w:rFonts w:eastAsia="Times New Roman" w:cstheme="minorHAnsi"/>
                <w:sz w:val="24"/>
                <w:szCs w:val="24"/>
                <w:lang w:eastAsia="en-AU"/>
              </w:rPr>
            </w:pPr>
            <w:r w:rsidRPr="00AF51B8">
              <w:rPr>
                <w:rFonts w:eastAsia="Times New Roman" w:cstheme="minorHAnsi"/>
                <w:sz w:val="24"/>
                <w:szCs w:val="24"/>
                <w:lang w:eastAsia="en-AU"/>
              </w:rPr>
              <w:t>June 10 2022</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FEC8F5D" w:rsidR="00715289" w:rsidRPr="003E6D30" w:rsidRDefault="00321F97"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715289" w:rsidRPr="003E6D30">
              <w:rPr>
                <w:rFonts w:ascii="Calibri" w:eastAsia="Times New Roman" w:hAnsi="Calibri" w:cs="Times New Roman"/>
                <w:lang w:eastAsia="en-AU"/>
              </w:rPr>
              <w:t> </w:t>
            </w:r>
          </w:p>
        </w:tc>
      </w:tr>
      <w:tr w:rsidR="00715289" w:rsidRPr="00A43728"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087BF1E3" w:rsidR="00715289" w:rsidRPr="00A43728" w:rsidRDefault="00AF51B8"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June 2023</w:t>
            </w:r>
          </w:p>
        </w:tc>
      </w:tr>
      <w:bookmarkEnd w:id="1"/>
    </w:tbl>
    <w:p w14:paraId="14E2DD6A" w14:textId="77777777" w:rsidR="00655DA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4053F">
        <w:rPr>
          <w:rFonts w:cstheme="minorHAnsi"/>
        </w:rPr>
        <w:t xml:space="preserve">The </w:t>
      </w:r>
      <w:r w:rsidR="00321F97">
        <w:rPr>
          <w:rFonts w:cstheme="minorHAnsi"/>
        </w:rPr>
        <w:t>P</w:t>
      </w:r>
      <w:r w:rsidRPr="0014053F">
        <w:rPr>
          <w:rFonts w:cstheme="minorHAnsi"/>
        </w:rPr>
        <w:t xml:space="preserve">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2F6" w14:textId="77777777" w:rsidR="0039306C" w:rsidRDefault="0039306C" w:rsidP="00D03F3C">
      <w:pPr>
        <w:spacing w:after="0" w:line="240" w:lineRule="auto"/>
      </w:pPr>
      <w:r>
        <w:separator/>
      </w:r>
    </w:p>
  </w:endnote>
  <w:endnote w:type="continuationSeparator" w:id="0">
    <w:p w14:paraId="43973D06" w14:textId="77777777" w:rsidR="0039306C" w:rsidRDefault="0039306C" w:rsidP="00D03F3C">
      <w:pPr>
        <w:spacing w:after="0" w:line="240" w:lineRule="auto"/>
      </w:pPr>
      <w:r>
        <w:continuationSeparator/>
      </w:r>
    </w:p>
  </w:endnote>
  <w:endnote w:type="continuationNotice" w:id="1">
    <w:p w14:paraId="373D0C04" w14:textId="77777777" w:rsidR="0039306C" w:rsidRDefault="00393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53FF" w14:textId="77777777" w:rsidR="0039306C" w:rsidRDefault="0039306C" w:rsidP="00D03F3C">
      <w:pPr>
        <w:spacing w:after="0" w:line="240" w:lineRule="auto"/>
      </w:pPr>
      <w:r>
        <w:separator/>
      </w:r>
    </w:p>
  </w:footnote>
  <w:footnote w:type="continuationSeparator" w:id="0">
    <w:p w14:paraId="02836B18" w14:textId="77777777" w:rsidR="0039306C" w:rsidRDefault="0039306C" w:rsidP="00D03F3C">
      <w:pPr>
        <w:spacing w:after="0" w:line="240" w:lineRule="auto"/>
      </w:pPr>
      <w:r>
        <w:continuationSeparator/>
      </w:r>
    </w:p>
  </w:footnote>
  <w:footnote w:type="continuationNotice" w:id="1">
    <w:p w14:paraId="308422AF" w14:textId="77777777" w:rsidR="0039306C" w:rsidRDefault="003930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7571331">
    <w:abstractNumId w:val="18"/>
  </w:num>
  <w:num w:numId="2" w16cid:durableId="1768310327">
    <w:abstractNumId w:val="1"/>
  </w:num>
  <w:num w:numId="3" w16cid:durableId="816848573">
    <w:abstractNumId w:val="15"/>
  </w:num>
  <w:num w:numId="4" w16cid:durableId="1718167710">
    <w:abstractNumId w:val="2"/>
  </w:num>
  <w:num w:numId="5" w16cid:durableId="1606965159">
    <w:abstractNumId w:val="31"/>
  </w:num>
  <w:num w:numId="6" w16cid:durableId="235016557">
    <w:abstractNumId w:val="15"/>
  </w:num>
  <w:num w:numId="7" w16cid:durableId="1415323482">
    <w:abstractNumId w:val="28"/>
  </w:num>
  <w:num w:numId="8" w16cid:durableId="77026194">
    <w:abstractNumId w:val="7"/>
  </w:num>
  <w:num w:numId="9" w16cid:durableId="524563013">
    <w:abstractNumId w:val="22"/>
  </w:num>
  <w:num w:numId="10" w16cid:durableId="887881875">
    <w:abstractNumId w:val="25"/>
  </w:num>
  <w:num w:numId="11" w16cid:durableId="1647664102">
    <w:abstractNumId w:val="9"/>
  </w:num>
  <w:num w:numId="12" w16cid:durableId="1571189151">
    <w:abstractNumId w:val="11"/>
  </w:num>
  <w:num w:numId="13" w16cid:durableId="523593091">
    <w:abstractNumId w:val="34"/>
  </w:num>
  <w:num w:numId="14" w16cid:durableId="971667183">
    <w:abstractNumId w:val="35"/>
  </w:num>
  <w:num w:numId="15" w16cid:durableId="152842552">
    <w:abstractNumId w:val="16"/>
  </w:num>
  <w:num w:numId="16" w16cid:durableId="1090851982">
    <w:abstractNumId w:val="13"/>
  </w:num>
  <w:num w:numId="17" w16cid:durableId="155583255">
    <w:abstractNumId w:val="23"/>
  </w:num>
  <w:num w:numId="18" w16cid:durableId="471557300">
    <w:abstractNumId w:val="38"/>
  </w:num>
  <w:num w:numId="19" w16cid:durableId="363362666">
    <w:abstractNumId w:val="14"/>
  </w:num>
  <w:num w:numId="20" w16cid:durableId="1917669271">
    <w:abstractNumId w:val="0"/>
  </w:num>
  <w:num w:numId="21" w16cid:durableId="915557903">
    <w:abstractNumId w:val="4"/>
  </w:num>
  <w:num w:numId="22" w16cid:durableId="1336877383">
    <w:abstractNumId w:val="3"/>
  </w:num>
  <w:num w:numId="23" w16cid:durableId="1290012878">
    <w:abstractNumId w:val="21"/>
  </w:num>
  <w:num w:numId="24" w16cid:durableId="180821488">
    <w:abstractNumId w:val="20"/>
  </w:num>
  <w:num w:numId="25" w16cid:durableId="724178039">
    <w:abstractNumId w:val="37"/>
  </w:num>
  <w:num w:numId="26" w16cid:durableId="132064862">
    <w:abstractNumId w:val="17"/>
  </w:num>
  <w:num w:numId="27" w16cid:durableId="749040424">
    <w:abstractNumId w:val="27"/>
  </w:num>
  <w:num w:numId="28" w16cid:durableId="1716734711">
    <w:abstractNumId w:val="30"/>
  </w:num>
  <w:num w:numId="29" w16cid:durableId="458691823">
    <w:abstractNumId w:val="8"/>
  </w:num>
  <w:num w:numId="30" w16cid:durableId="953245863">
    <w:abstractNumId w:val="26"/>
  </w:num>
  <w:num w:numId="31" w16cid:durableId="551043925">
    <w:abstractNumId w:val="32"/>
  </w:num>
  <w:num w:numId="32" w16cid:durableId="1550341142">
    <w:abstractNumId w:val="10"/>
  </w:num>
  <w:num w:numId="33" w16cid:durableId="1832328349">
    <w:abstractNumId w:val="19"/>
  </w:num>
  <w:num w:numId="34" w16cid:durableId="1066491444">
    <w:abstractNumId w:val="24"/>
  </w:num>
  <w:num w:numId="35" w16cid:durableId="135925724">
    <w:abstractNumId w:val="12"/>
  </w:num>
  <w:num w:numId="36" w16cid:durableId="640305875">
    <w:abstractNumId w:val="6"/>
  </w:num>
  <w:num w:numId="37" w16cid:durableId="437530904">
    <w:abstractNumId w:val="5"/>
  </w:num>
  <w:num w:numId="38" w16cid:durableId="1728719429">
    <w:abstractNumId w:val="29"/>
  </w:num>
  <w:num w:numId="39" w16cid:durableId="1801877910">
    <w:abstractNumId w:val="36"/>
  </w:num>
  <w:num w:numId="40" w16cid:durableId="112678000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5FB6"/>
    <w:rsid w:val="00047C10"/>
    <w:rsid w:val="0006459E"/>
    <w:rsid w:val="00077236"/>
    <w:rsid w:val="00080F0B"/>
    <w:rsid w:val="00081267"/>
    <w:rsid w:val="00082DF2"/>
    <w:rsid w:val="00083327"/>
    <w:rsid w:val="00092B94"/>
    <w:rsid w:val="000955FF"/>
    <w:rsid w:val="000965F9"/>
    <w:rsid w:val="000A2358"/>
    <w:rsid w:val="000B255E"/>
    <w:rsid w:val="000C0763"/>
    <w:rsid w:val="000D5ED8"/>
    <w:rsid w:val="000E0379"/>
    <w:rsid w:val="000E2FC3"/>
    <w:rsid w:val="0010563F"/>
    <w:rsid w:val="00107AF0"/>
    <w:rsid w:val="00107BA9"/>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975B0"/>
    <w:rsid w:val="001B7866"/>
    <w:rsid w:val="001C1CA5"/>
    <w:rsid w:val="001D3B2A"/>
    <w:rsid w:val="001D7BF0"/>
    <w:rsid w:val="001E0CF6"/>
    <w:rsid w:val="001F0E3E"/>
    <w:rsid w:val="001F1929"/>
    <w:rsid w:val="00200CED"/>
    <w:rsid w:val="00210382"/>
    <w:rsid w:val="00211A00"/>
    <w:rsid w:val="002127A6"/>
    <w:rsid w:val="002234D9"/>
    <w:rsid w:val="002342C8"/>
    <w:rsid w:val="00236A33"/>
    <w:rsid w:val="00242135"/>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53B22"/>
    <w:rsid w:val="003800A1"/>
    <w:rsid w:val="00380A93"/>
    <w:rsid w:val="00391119"/>
    <w:rsid w:val="0039306C"/>
    <w:rsid w:val="00393498"/>
    <w:rsid w:val="003B27A2"/>
    <w:rsid w:val="003B4D55"/>
    <w:rsid w:val="003C6800"/>
    <w:rsid w:val="003E2581"/>
    <w:rsid w:val="003E6D30"/>
    <w:rsid w:val="004166A0"/>
    <w:rsid w:val="0042174D"/>
    <w:rsid w:val="00433A50"/>
    <w:rsid w:val="0043419E"/>
    <w:rsid w:val="00436E10"/>
    <w:rsid w:val="004408E5"/>
    <w:rsid w:val="0044573D"/>
    <w:rsid w:val="00456481"/>
    <w:rsid w:val="00466467"/>
    <w:rsid w:val="004758D8"/>
    <w:rsid w:val="00487A24"/>
    <w:rsid w:val="004A0D58"/>
    <w:rsid w:val="004A35FD"/>
    <w:rsid w:val="004A7B35"/>
    <w:rsid w:val="004B3F60"/>
    <w:rsid w:val="004B5008"/>
    <w:rsid w:val="004C22FC"/>
    <w:rsid w:val="004D4E07"/>
    <w:rsid w:val="004D6199"/>
    <w:rsid w:val="004E7ACA"/>
    <w:rsid w:val="004F3B05"/>
    <w:rsid w:val="004F6C4D"/>
    <w:rsid w:val="005125B3"/>
    <w:rsid w:val="00516700"/>
    <w:rsid w:val="00521B0E"/>
    <w:rsid w:val="005220EB"/>
    <w:rsid w:val="00531FC4"/>
    <w:rsid w:val="00543C08"/>
    <w:rsid w:val="00544D30"/>
    <w:rsid w:val="0056049E"/>
    <w:rsid w:val="00572D5C"/>
    <w:rsid w:val="005823A5"/>
    <w:rsid w:val="00582F48"/>
    <w:rsid w:val="00583F94"/>
    <w:rsid w:val="005867B0"/>
    <w:rsid w:val="00591410"/>
    <w:rsid w:val="005957FE"/>
    <w:rsid w:val="005A43B3"/>
    <w:rsid w:val="005A6189"/>
    <w:rsid w:val="005B3DBC"/>
    <w:rsid w:val="005C1A59"/>
    <w:rsid w:val="005E7ECB"/>
    <w:rsid w:val="005E7F3C"/>
    <w:rsid w:val="005F455F"/>
    <w:rsid w:val="005F5D35"/>
    <w:rsid w:val="00611FBF"/>
    <w:rsid w:val="006244BF"/>
    <w:rsid w:val="006304D4"/>
    <w:rsid w:val="00655DA3"/>
    <w:rsid w:val="00656432"/>
    <w:rsid w:val="006565C9"/>
    <w:rsid w:val="00673C28"/>
    <w:rsid w:val="0068267A"/>
    <w:rsid w:val="006C4C7A"/>
    <w:rsid w:val="006D0056"/>
    <w:rsid w:val="006E18C7"/>
    <w:rsid w:val="006E70DC"/>
    <w:rsid w:val="006F02F8"/>
    <w:rsid w:val="00715289"/>
    <w:rsid w:val="0071569A"/>
    <w:rsid w:val="00726BBA"/>
    <w:rsid w:val="00727D85"/>
    <w:rsid w:val="00776D3F"/>
    <w:rsid w:val="007A10E4"/>
    <w:rsid w:val="007C7107"/>
    <w:rsid w:val="007D6EA3"/>
    <w:rsid w:val="007E56E0"/>
    <w:rsid w:val="007E7A14"/>
    <w:rsid w:val="007F12FD"/>
    <w:rsid w:val="007F1A07"/>
    <w:rsid w:val="007F2961"/>
    <w:rsid w:val="0084534A"/>
    <w:rsid w:val="00851CCD"/>
    <w:rsid w:val="00860FC7"/>
    <w:rsid w:val="0089173E"/>
    <w:rsid w:val="008A0568"/>
    <w:rsid w:val="008A2D9B"/>
    <w:rsid w:val="008B1A9E"/>
    <w:rsid w:val="008B6F17"/>
    <w:rsid w:val="008C09A7"/>
    <w:rsid w:val="008C2612"/>
    <w:rsid w:val="008C491D"/>
    <w:rsid w:val="008D0629"/>
    <w:rsid w:val="008D471A"/>
    <w:rsid w:val="008E0C50"/>
    <w:rsid w:val="008E1116"/>
    <w:rsid w:val="008E733F"/>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B335F"/>
    <w:rsid w:val="009C5874"/>
    <w:rsid w:val="009C653A"/>
    <w:rsid w:val="009C6B30"/>
    <w:rsid w:val="009D1CF1"/>
    <w:rsid w:val="009E55C8"/>
    <w:rsid w:val="009E7250"/>
    <w:rsid w:val="009F6A8D"/>
    <w:rsid w:val="00A03062"/>
    <w:rsid w:val="00A05B39"/>
    <w:rsid w:val="00A1028D"/>
    <w:rsid w:val="00A17B8D"/>
    <w:rsid w:val="00A2344A"/>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D308B"/>
    <w:rsid w:val="00AD3FE4"/>
    <w:rsid w:val="00AD7824"/>
    <w:rsid w:val="00AE47D1"/>
    <w:rsid w:val="00AE7EBE"/>
    <w:rsid w:val="00AF51B8"/>
    <w:rsid w:val="00B15CF7"/>
    <w:rsid w:val="00B21536"/>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5D8E"/>
    <w:rsid w:val="00C923E6"/>
    <w:rsid w:val="00C927A2"/>
    <w:rsid w:val="00CB01EA"/>
    <w:rsid w:val="00CB2F84"/>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3F90"/>
    <w:rsid w:val="00D66E73"/>
    <w:rsid w:val="00D7249B"/>
    <w:rsid w:val="00D763F7"/>
    <w:rsid w:val="00D82849"/>
    <w:rsid w:val="00D83DB7"/>
    <w:rsid w:val="00D87261"/>
    <w:rsid w:val="00DB003B"/>
    <w:rsid w:val="00DB00C9"/>
    <w:rsid w:val="00DB124B"/>
    <w:rsid w:val="00DB658D"/>
    <w:rsid w:val="00DC2C94"/>
    <w:rsid w:val="00DE562B"/>
    <w:rsid w:val="00DE6F9D"/>
    <w:rsid w:val="00DF0414"/>
    <w:rsid w:val="00E00774"/>
    <w:rsid w:val="00E146A4"/>
    <w:rsid w:val="00E20476"/>
    <w:rsid w:val="00E30A00"/>
    <w:rsid w:val="00E32B26"/>
    <w:rsid w:val="00E3470E"/>
    <w:rsid w:val="00E40F5C"/>
    <w:rsid w:val="00E413EE"/>
    <w:rsid w:val="00E52AA8"/>
    <w:rsid w:val="00E75DBB"/>
    <w:rsid w:val="00E76D3E"/>
    <w:rsid w:val="00E879FF"/>
    <w:rsid w:val="00E930A0"/>
    <w:rsid w:val="00EA2163"/>
    <w:rsid w:val="00EC63D6"/>
    <w:rsid w:val="00ED2603"/>
    <w:rsid w:val="00ED619E"/>
    <w:rsid w:val="00EE30D8"/>
    <w:rsid w:val="00EF17FA"/>
    <w:rsid w:val="00EF63CD"/>
    <w:rsid w:val="00EF74EA"/>
    <w:rsid w:val="00F1641F"/>
    <w:rsid w:val="00F220A1"/>
    <w:rsid w:val="00F32FCD"/>
    <w:rsid w:val="00F371FB"/>
    <w:rsid w:val="00F37D47"/>
    <w:rsid w:val="00F471B4"/>
    <w:rsid w:val="00F51977"/>
    <w:rsid w:val="00F56893"/>
    <w:rsid w:val="00F76659"/>
    <w:rsid w:val="00F8399D"/>
    <w:rsid w:val="00FA22D8"/>
    <w:rsid w:val="00FA2333"/>
    <w:rsid w:val="00FA4A2F"/>
    <w:rsid w:val="00FB5504"/>
    <w:rsid w:val="00FC3F24"/>
    <w:rsid w:val="00FD39A5"/>
    <w:rsid w:val="00FD4ADA"/>
    <w:rsid w:val="00FF150A"/>
    <w:rsid w:val="00FF5926"/>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resources" TargetMode="External"/><Relationship Id="rId18" Type="http://schemas.openxmlformats.org/officeDocument/2006/relationships/hyperlink" Target="https://allergyfacts.org.au/allergy-management/schooling-childc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allergyfacts.org.au/" TargetMode="External"/><Relationship Id="rId2" Type="http://schemas.openxmlformats.org/officeDocument/2006/relationships/customXml" Target="../customXml/item2.xml"/><Relationship Id="rId16" Type="http://schemas.openxmlformats.org/officeDocument/2006/relationships/hyperlink" Target="https://www2.education.vic.gov.au/pal/anaphylaxi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guidance/5-staff-training" TargetMode="External"/><Relationship Id="rId10" Type="http://schemas.openxmlformats.org/officeDocument/2006/relationships/footnotes" Target="footnotes.xml"/><Relationship Id="rId19" Type="http://schemas.openxmlformats.org/officeDocument/2006/relationships/hyperlink" Target="https://www.rch.org.au/allergy/about_us/Allergy_and_Immunolo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2.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customXml/itemProps3.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4.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E03CFF41-E869-46A4-B1F1-5C8D3D19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Arthur Soumalias</cp:lastModifiedBy>
  <cp:revision>4</cp:revision>
  <dcterms:created xsi:type="dcterms:W3CDTF">2022-06-10T03:48:00Z</dcterms:created>
  <dcterms:modified xsi:type="dcterms:W3CDTF">2022-06-22T03:09:00Z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{20035c85-c4a4-4aef-80a0-031d48989f4c}</vt:lpwstr>
  </property>
  <property fmtid="{D5CDD505-2E9C-101B-9397-08002B2CF9AE}" pid="10" name="RecordPoint_ActiveItemWebId">
    <vt:lpwstr>{603f2397-5de8-47f6-bd19-8ee820c94c7c}</vt:lpwstr>
  </property>
  <property fmtid="{D5CDD505-2E9C-101B-9397-08002B2CF9AE}" pid="11" name="RecordPoint_RecordNumberSubmitted">
    <vt:lpwstr>R20212011452</vt:lpwstr>
  </property>
  <property fmtid="{D5CDD505-2E9C-101B-9397-08002B2CF9AE}" pid="12" name="RecordPoint_SubmissionCompleted">
    <vt:lpwstr>2021-12-17T13:31:40.1855573+11:00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